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0"/>
      </w:pPr>
      <w:r>
        <w:rPr>
          <w:rFonts w:ascii="Calibri" w:cs="Calibri" w:eastAsia="Calibri" w:hAnsi="Calibri"/>
        </w:rPr>
        <w:t xml:space="preserve"/>
      </w:r>
    </w:p>
    <w:p>
      <w:pPr>
        <w:spacing w:after="360"/>
      </w:pPr>
      <w:r>
        <w:rPr>
          <w:rFonts w:ascii="Calibri" w:cs="Calibri" w:eastAsia="Calibri" w:hAnsi="Calibri"/>
          <w:b/>
          <w:bCs/>
          <w:color w:val="1D659C"/>
          <w:sz w:val="22"/>
          <w:szCs w:val="22"/>
        </w:rPr>
        <w:t xml:space="preserve">Ressource gratuite · Kit Word · Édition 2026</w:t>
      </w:r>
    </w:p>
    <w:p>
      <w:pPr>
        <w:spacing w:after="200" w:line="240"/>
      </w:pPr>
      <w:r>
        <w:rPr>
          <w:rFonts w:ascii="Calibri" w:cs="Calibri" w:eastAsia="Calibri" w:hAnsi="Calibri"/>
          <w:b/>
          <w:bCs/>
          <w:color w:val="10213A"/>
          <w:sz w:val="72"/>
          <w:szCs w:val="72"/>
        </w:rPr>
        <w:t xml:space="preserve">Kit IA du chef de projet</w:t>
      </w:r>
    </w:p>
    <w:p>
      <w:pPr>
        <w:spacing w:after="480" w:line="276"/>
      </w:pPr>
      <w:r>
        <w:rPr>
          <w:rFonts w:ascii="Calibri" w:cs="Calibri" w:eastAsia="Calibri" w:hAnsi="Calibri"/>
          <w:color w:val="10213A"/>
          <w:sz w:val="32"/>
          <w:szCs w:val="32"/>
        </w:rPr>
        <w:t xml:space="preserve">24 cas d’usage et leurs prompts, du premier essai à l’assistant projet</w:t>
      </w:r>
    </w:p>
    <w:p>
      <w:pPr>
        <w:pBdr>
          <w:bottom w:val="single" w:color="1D659C" w:sz="12" w:space="1"/>
        </w:pBdr>
        <w:spacing w:after="360"/>
      </w:pPr>
      <w:r>
        <w:rPr>
          <w:rFonts w:ascii="Calibri" w:cs="Calibri" w:eastAsia="Calibri" w:hAnsi="Calibri"/>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c>
          <w:tcPr>
            <w:tcW w:type="dxa" w:w="3212"/>
            <w:tcBorders>
              <w:top w:val="none" w:color="FFFFFF" w:sz="0"/>
              <w:left w:val="none" w:color="FFFFFF" w:sz="0"/>
              <w:bottom w:val="none" w:color="FFFFFF" w:sz="0"/>
              <w:right w:val="none" w:color="FFFFFF" w:sz="0"/>
            </w:tcBorders>
            <w:shd w:fill="F3F6FA" w:color="auto" w:val="clear"/>
            <w:tcMar>
              <w:top w:type="dxa" w:w="160"/>
              <w:left w:type="dxa" w:w="200"/>
              <w:bottom w:type="dxa" w:w="160"/>
              <w:right w:type="dxa" w:w="120"/>
            </w:tcMar>
          </w:tcPr>
          <w:p>
            <w:pPr>
              <w:spacing w:after="40"/>
            </w:pPr>
            <w:r>
              <w:rPr>
                <w:rFonts w:ascii="Calibri" w:cs="Calibri" w:eastAsia="Calibri" w:hAnsi="Calibri"/>
                <w:b/>
                <w:bCs/>
                <w:color w:val="10213A"/>
                <w:sz w:val="22"/>
                <w:szCs w:val="22"/>
              </w:rPr>
              <w:t xml:space="preserve">3 niveaux</w:t>
            </w:r>
          </w:p>
        </w:tc>
        <w:tc>
          <w:tcPr>
            <w:tcW w:type="dxa" w:w="3212"/>
            <w:tcBorders>
              <w:top w:val="none" w:color="FFFFFF" w:sz="0"/>
              <w:left w:val="none" w:color="FFFFFF" w:sz="0"/>
              <w:bottom w:val="none" w:color="FFFFFF" w:sz="0"/>
              <w:right w:val="none" w:color="FFFFFF" w:sz="0"/>
            </w:tcBorders>
            <w:shd w:fill="F3F6FA" w:color="auto" w:val="clear"/>
            <w:tcMar>
              <w:top w:type="dxa" w:w="160"/>
              <w:left w:type="dxa" w:w="200"/>
              <w:bottom w:type="dxa" w:w="160"/>
              <w:right w:type="dxa" w:w="120"/>
            </w:tcMar>
          </w:tcPr>
          <w:p>
            <w:pPr>
              <w:spacing w:after="40"/>
            </w:pPr>
            <w:r>
              <w:rPr>
                <w:rFonts w:ascii="Calibri" w:cs="Calibri" w:eastAsia="Calibri" w:hAnsi="Calibri"/>
                <w:b/>
                <w:bCs/>
                <w:color w:val="10213A"/>
                <w:sz w:val="22"/>
                <w:szCs w:val="22"/>
              </w:rPr>
              <w:t xml:space="preserve">8 situations projet</w:t>
            </w:r>
          </w:p>
        </w:tc>
        <w:tc>
          <w:tcPr>
            <w:tcW w:type="dxa" w:w="3212"/>
            <w:tcBorders>
              <w:top w:val="none" w:color="FFFFFF" w:sz="0"/>
              <w:left w:val="none" w:color="FFFFFF" w:sz="0"/>
              <w:bottom w:val="none" w:color="FFFFFF" w:sz="0"/>
              <w:right w:val="none" w:color="FFFFFF" w:sz="0"/>
            </w:tcBorders>
            <w:shd w:fill="F3F6FA" w:color="auto" w:val="clear"/>
            <w:tcMar>
              <w:top w:type="dxa" w:w="160"/>
              <w:left w:type="dxa" w:w="200"/>
              <w:bottom w:type="dxa" w:w="160"/>
              <w:right w:type="dxa" w:w="120"/>
            </w:tcMar>
          </w:tcPr>
          <w:p>
            <w:pPr>
              <w:spacing w:after="40"/>
            </w:pPr>
            <w:r>
              <w:rPr>
                <w:rFonts w:ascii="Calibri" w:cs="Calibri" w:eastAsia="Calibri" w:hAnsi="Calibri"/>
                <w:b/>
                <w:bCs/>
                <w:color w:val="10213A"/>
                <w:sz w:val="22"/>
                <w:szCs w:val="22"/>
              </w:rPr>
              <w:t xml:space="preserve">6 semaines</w:t>
            </w:r>
          </w:p>
        </w:tc>
      </w:tr>
      <w:tr>
        <w:tc>
          <w:tcPr>
            <w:tcW w:type="dxa" w:w="3212"/>
            <w:tcBorders>
              <w:top w:val="none" w:color="FFFFFF" w:sz="0"/>
              <w:left w:val="none" w:color="FFFFFF" w:sz="0"/>
              <w:bottom w:val="none" w:color="FFFFFF" w:sz="0"/>
              <w:right w:val="none" w:color="FFFFFF" w:sz="0"/>
            </w:tcBorders>
            <w:shd w:fill="F3F6FA" w:color="auto" w:val="clear"/>
            <w:tcMar>
              <w:top w:type="dxa" w:w="160"/>
              <w:left w:type="dxa" w:w="200"/>
              <w:bottom w:type="dxa" w:w="160"/>
              <w:right w:type="dxa" w:w="120"/>
            </w:tcMar>
          </w:tcPr>
          <w:p>
            <w:pPr>
              <w:spacing w:after="40"/>
            </w:pPr>
            <w:r>
              <w:rPr>
                <w:rFonts w:ascii="Calibri" w:cs="Calibri" w:eastAsia="Calibri" w:hAnsi="Calibri"/>
                <w:b w:val="false"/>
                <w:bCs w:val="false"/>
                <w:color w:val="10213A"/>
                <w:sz w:val="22"/>
                <w:szCs w:val="22"/>
              </w:rPr>
              <w:t xml:space="preserve">Démarrer, structurer, systématiser</w:t>
            </w:r>
          </w:p>
        </w:tc>
        <w:tc>
          <w:tcPr>
            <w:tcW w:type="dxa" w:w="3212"/>
            <w:tcBorders>
              <w:top w:val="none" w:color="FFFFFF" w:sz="0"/>
              <w:left w:val="none" w:color="FFFFFF" w:sz="0"/>
              <w:bottom w:val="none" w:color="FFFFFF" w:sz="0"/>
              <w:right w:val="none" w:color="FFFFFF" w:sz="0"/>
            </w:tcBorders>
            <w:shd w:fill="F3F6FA" w:color="auto" w:val="clear"/>
            <w:tcMar>
              <w:top w:type="dxa" w:w="160"/>
              <w:left w:type="dxa" w:w="200"/>
              <w:bottom w:type="dxa" w:w="160"/>
              <w:right w:type="dxa" w:w="120"/>
            </w:tcMar>
          </w:tcPr>
          <w:p>
            <w:pPr>
              <w:spacing w:after="40"/>
            </w:pPr>
            <w:r>
              <w:rPr>
                <w:rFonts w:ascii="Calibri" w:cs="Calibri" w:eastAsia="Calibri" w:hAnsi="Calibri"/>
                <w:b w:val="false"/>
                <w:bCs w:val="false"/>
                <w:color w:val="10213A"/>
                <w:sz w:val="22"/>
                <w:szCs w:val="22"/>
              </w:rPr>
              <w:t xml:space="preserve">Du cadrage au portefeuille</w:t>
            </w:r>
          </w:p>
        </w:tc>
        <w:tc>
          <w:tcPr>
            <w:tcW w:type="dxa" w:w="3212"/>
            <w:tcBorders>
              <w:top w:val="none" w:color="FFFFFF" w:sz="0"/>
              <w:left w:val="none" w:color="FFFFFF" w:sz="0"/>
              <w:bottom w:val="none" w:color="FFFFFF" w:sz="0"/>
              <w:right w:val="none" w:color="FFFFFF" w:sz="0"/>
            </w:tcBorders>
            <w:shd w:fill="F3F6FA" w:color="auto" w:val="clear"/>
            <w:tcMar>
              <w:top w:type="dxa" w:w="160"/>
              <w:left w:type="dxa" w:w="200"/>
              <w:bottom w:type="dxa" w:w="160"/>
              <w:right w:type="dxa" w:w="120"/>
            </w:tcMar>
          </w:tcPr>
          <w:p>
            <w:pPr>
              <w:spacing w:after="40"/>
            </w:pPr>
            <w:r>
              <w:rPr>
                <w:rFonts w:ascii="Calibri" w:cs="Calibri" w:eastAsia="Calibri" w:hAnsi="Calibri"/>
                <w:b w:val="false"/>
                <w:bCs w:val="false"/>
                <w:color w:val="10213A"/>
                <w:sz w:val="22"/>
                <w:szCs w:val="22"/>
              </w:rPr>
              <w:t xml:space="preserve">20 à 45 minutes par jour</w:t>
            </w:r>
          </w:p>
        </w:tc>
      </w:tr>
    </w:tbl>
    <w:p>
      <w:pPr>
        <w:spacing w:after="400"/>
      </w:pPr>
      <w:r>
        <w:rPr>
          <w:rFonts w:ascii="Calibri" w:cs="Calibri" w:eastAsia="Calibri" w:hAnsi="Calibri"/>
        </w:rPr>
        <w:t xml:space="preserve"/>
      </w:r>
    </w:p>
    <w:p>
      <w:pPr>
        <w:keepNext/>
        <w:spacing w:after="60" w:before="160"/>
      </w:pPr>
      <w:r>
        <w:rPr>
          <w:rFonts w:ascii="Calibri" w:cs="Calibri" w:eastAsia="Calibri" w:hAnsi="Calibri"/>
          <w:b/>
          <w:bCs/>
          <w:caps/>
          <w:color w:val="1D659C"/>
          <w:sz w:val="20"/>
          <w:szCs w:val="20"/>
        </w:rPr>
        <w:t xml:space="preserve">Dans ce kit</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Un mode d’emploi : auto-positionnement en douze questions, trame de prompt en quatre ingrédients, cinq règles de sécurité.</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Vingt-quatre fiches d’une page, une par situation et par niveau : quand l’utiliser, ce qu’il faut préparer, le prompt à copier, ce qu’il faut vérifier, l’étape suivante.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Un défi de validation à la fin de chaque niveau, et un parcours de six semaines.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Une partie pour passer à l’échelle dans l’équipe projet et au PMO : rituel, bibliothèque, règles, mesure.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Six annexes : matrice des cas d’usage, grille d’auto-évaluation, checklist de vérification, journal de progression, glossaire, sources.</w:t>
      </w:r>
    </w:p>
    <w:p>
      <w:pPr>
        <w:spacing w:after="300"/>
      </w:pPr>
      <w:r>
        <w:rPr>
          <w:rFonts w:ascii="Calibri" w:cs="Calibri" w:eastAsia="Calibri" w:hAnsi="Calibri"/>
        </w:rPr>
        <w:t xml:space="preserve"/>
      </w:r>
    </w:p>
    <w:p>
      <w:pPr>
        <w:keepNext w:val="false"/>
        <w:spacing w:after="200" w:before="0" w:line="276"/>
        <w:jc w:val="left"/>
      </w:pPr>
      <w:r>
        <w:rPr>
          <w:rFonts w:ascii="Calibri" w:cs="Calibri" w:eastAsia="Calibri" w:hAnsi="Calibri"/>
          <w:b w:val="false"/>
          <w:bCs w:val="false"/>
          <w:i w:val="false"/>
          <w:iCs w:val="false"/>
          <w:color w:val="5B6470"/>
          <w:sz w:val="22"/>
          <w:szCs w:val="22"/>
        </w:rPr>
        <w:t xml:space="preserve">Pour les chefs de projet, directeurs de projet et PMO des grandes organisations. Prompts prêts à l’emploi pour Microsoft 365 Copilot, ChatGPT, Claude, Gemini et Le Chat.</w:t>
      </w:r>
    </w:p>
    <w:p>
      <w:pPr>
        <w:keepNext w:val="false"/>
        <w:spacing w:after="120" w:before="0" w:line="276"/>
        <w:jc w:val="left"/>
      </w:pPr>
      <w:r>
        <w:rPr>
          <w:rFonts w:ascii="Calibri" w:cs="Calibri" w:eastAsia="Calibri" w:hAnsi="Calibri"/>
          <w:b w:val="false"/>
          <w:bCs w:val="false"/>
          <w:i w:val="false"/>
          <w:iCs w:val="false"/>
          <w:color w:val="5B6470"/>
          <w:sz w:val="20"/>
          <w:szCs w:val="20"/>
        </w:rPr>
        <w:t xml:space="preserve">NextStart.AI · nextstart.ai · formation et conseil en IA générative pour les grandes organisations</w:t>
      </w:r>
    </w:p>
    <w:p>
      <w:r>
        <w:br w:type="page"/>
      </w:r>
    </w:p>
    <w:p>
      <w:pPr>
        <w:pStyle w:val="Heading1"/>
        <w:spacing w:after="240" w:before="0"/>
      </w:pPr>
      <w:r>
        <w:t xml:space="preserve">Sommaire</w:t>
      </w:r>
    </w:p>
    <w:p>
      <w:pPr>
        <w:spacing w:after="40" w:before="100" w:line="240"/>
      </w:pPr>
      <w:r>
        <w:rPr>
          <w:rFonts w:ascii="Calibri" w:cs="Calibri" w:eastAsia="Calibri" w:hAnsi="Calibri"/>
          <w:b/>
          <w:bCs/>
          <w:color w:val="10213A"/>
          <w:sz w:val="21"/>
          <w:szCs w:val="21"/>
        </w:rPr>
        <w:t xml:space="preserve">Mode d’emploi</w:t>
      </w:r>
    </w:p>
    <w:p>
      <w:pPr>
        <w:spacing w:after="10" w:before="0" w:line="240"/>
        <w:ind w:left="400"/>
      </w:pPr>
      <w:r>
        <w:rPr>
          <w:rFonts w:ascii="Calibri" w:cs="Calibri" w:eastAsia="Calibri" w:hAnsi="Calibri"/>
          <w:b w:val="false"/>
          <w:bCs w:val="false"/>
          <w:color w:val="5B6470"/>
          <w:sz w:val="18"/>
          <w:szCs w:val="18"/>
        </w:rPr>
        <w:t xml:space="preserve">Pourquoi ce kit</w:t>
      </w:r>
    </w:p>
    <w:p>
      <w:pPr>
        <w:spacing w:after="10" w:before="0" w:line="240"/>
        <w:ind w:left="400"/>
      </w:pPr>
      <w:r>
        <w:rPr>
          <w:rFonts w:ascii="Calibri" w:cs="Calibri" w:eastAsia="Calibri" w:hAnsi="Calibri"/>
          <w:b w:val="false"/>
          <w:bCs w:val="false"/>
          <w:color w:val="5B6470"/>
          <w:sz w:val="18"/>
          <w:szCs w:val="18"/>
        </w:rPr>
        <w:t xml:space="preserve">Comment progresser : trois niveaux, un parcours de six semaines</w:t>
      </w:r>
    </w:p>
    <w:p>
      <w:pPr>
        <w:spacing w:after="10" w:before="0" w:line="240"/>
        <w:ind w:left="400"/>
      </w:pPr>
      <w:r>
        <w:rPr>
          <w:rFonts w:ascii="Calibri" w:cs="Calibri" w:eastAsia="Calibri" w:hAnsi="Calibri"/>
          <w:b w:val="false"/>
          <w:bCs w:val="false"/>
          <w:color w:val="5B6470"/>
          <w:sz w:val="18"/>
          <w:szCs w:val="18"/>
        </w:rPr>
        <w:t xml:space="preserve">Auto-positionnement en douze questions</w:t>
      </w:r>
    </w:p>
    <w:p>
      <w:pPr>
        <w:spacing w:after="10" w:before="0" w:line="240"/>
        <w:ind w:left="400"/>
      </w:pPr>
      <w:r>
        <w:rPr>
          <w:rFonts w:ascii="Calibri" w:cs="Calibri" w:eastAsia="Calibri" w:hAnsi="Calibri"/>
          <w:b w:val="false"/>
          <w:bCs w:val="false"/>
          <w:color w:val="5B6470"/>
          <w:sz w:val="18"/>
          <w:szCs w:val="18"/>
        </w:rPr>
        <w:t xml:space="preserve">La trame de prompt en quatre ingrédients, plus un réflexe</w:t>
      </w:r>
    </w:p>
    <w:p>
      <w:pPr>
        <w:spacing w:after="10" w:before="0" w:line="240"/>
        <w:ind w:left="400"/>
      </w:pPr>
      <w:r>
        <w:rPr>
          <w:rFonts w:ascii="Calibri" w:cs="Calibri" w:eastAsia="Calibri" w:hAnsi="Calibri"/>
          <w:b w:val="false"/>
          <w:bCs w:val="false"/>
          <w:color w:val="5B6470"/>
          <w:sz w:val="18"/>
          <w:szCs w:val="18"/>
        </w:rPr>
        <w:t xml:space="preserve">Les cinq règles de sécurité</w:t>
      </w:r>
    </w:p>
    <w:p>
      <w:pPr>
        <w:spacing w:after="10" w:before="0" w:line="240"/>
        <w:ind w:left="400"/>
      </w:pPr>
      <w:r>
        <w:rPr>
          <w:rFonts w:ascii="Calibri" w:cs="Calibri" w:eastAsia="Calibri" w:hAnsi="Calibri"/>
          <w:b w:val="false"/>
          <w:bCs w:val="false"/>
          <w:color w:val="5B6470"/>
          <w:sz w:val="18"/>
          <w:szCs w:val="18"/>
        </w:rPr>
        <w:t xml:space="preserve">Comment lire une fiche</w:t>
      </w:r>
    </w:p>
    <w:p>
      <w:pPr>
        <w:spacing w:after="40" w:before="100" w:line="240"/>
      </w:pPr>
      <w:r>
        <w:rPr>
          <w:rFonts w:ascii="Calibri" w:cs="Calibri" w:eastAsia="Calibri" w:hAnsi="Calibri"/>
          <w:b/>
          <w:bCs/>
          <w:color w:val="10213A"/>
          <w:sz w:val="21"/>
          <w:szCs w:val="21"/>
        </w:rPr>
        <w:t xml:space="preserve">Niveau 1 · Démarrer : l’IA exécute</w:t>
      </w:r>
    </w:p>
    <w:p>
      <w:pPr>
        <w:spacing w:after="10" w:before="0" w:line="240"/>
        <w:ind w:left="400"/>
      </w:pPr>
      <w:r>
        <w:rPr>
          <w:rFonts w:ascii="Calibri" w:cs="Calibri" w:eastAsia="Calibri" w:hAnsi="Calibri"/>
          <w:b w:val="false"/>
          <w:bCs w:val="false"/>
          <w:color w:val="5B6470"/>
          <w:sz w:val="18"/>
          <w:szCs w:val="18"/>
        </w:rPr>
        <w:t xml:space="preserve">Fiche 1.1 · Reformuler un objectif flou en objectif mesurable</w:t>
      </w:r>
    </w:p>
    <w:p>
      <w:pPr>
        <w:spacing w:after="10" w:before="0" w:line="240"/>
        <w:ind w:left="400"/>
      </w:pPr>
      <w:r>
        <w:rPr>
          <w:rFonts w:ascii="Calibri" w:cs="Calibri" w:eastAsia="Calibri" w:hAnsi="Calibri"/>
          <w:b w:val="false"/>
          <w:bCs w:val="false"/>
          <w:color w:val="5B6470"/>
          <w:sz w:val="18"/>
          <w:szCs w:val="18"/>
        </w:rPr>
        <w:t xml:space="preserve">Fiche 1.2 · Décomposer un livrable en tâches (première WBS)</w:t>
      </w:r>
    </w:p>
    <w:p>
      <w:pPr>
        <w:spacing w:after="10" w:before="0" w:line="240"/>
        <w:ind w:left="400"/>
      </w:pPr>
      <w:r>
        <w:rPr>
          <w:rFonts w:ascii="Calibri" w:cs="Calibri" w:eastAsia="Calibri" w:hAnsi="Calibri"/>
          <w:b w:val="false"/>
          <w:bCs w:val="false"/>
          <w:color w:val="5B6470"/>
          <w:sz w:val="18"/>
          <w:szCs w:val="18"/>
        </w:rPr>
        <w:t xml:space="preserve">Fiche 1.3 · Établir une première liste de risques</w:t>
      </w:r>
    </w:p>
    <w:p>
      <w:pPr>
        <w:spacing w:after="10" w:before="0" w:line="240"/>
        <w:ind w:left="400"/>
      </w:pPr>
      <w:r>
        <w:rPr>
          <w:rFonts w:ascii="Calibri" w:cs="Calibri" w:eastAsia="Calibri" w:hAnsi="Calibri"/>
          <w:b w:val="false"/>
          <w:bCs w:val="false"/>
          <w:color w:val="5B6470"/>
          <w:sz w:val="18"/>
          <w:szCs w:val="18"/>
        </w:rPr>
        <w:t xml:space="preserve">Fiche 1.4 · Transformer des notes brutes en compte rendu, préparer un ordre du jour</w:t>
      </w:r>
    </w:p>
    <w:p>
      <w:pPr>
        <w:spacing w:after="10" w:before="0" w:line="240"/>
        <w:ind w:left="400"/>
      </w:pPr>
      <w:r>
        <w:rPr>
          <w:rFonts w:ascii="Calibri" w:cs="Calibri" w:eastAsia="Calibri" w:hAnsi="Calibri"/>
          <w:b w:val="false"/>
          <w:bCs w:val="false"/>
          <w:color w:val="5B6470"/>
          <w:sz w:val="18"/>
          <w:szCs w:val="18"/>
        </w:rPr>
        <w:t xml:space="preserve">Fiche 1.5 · Rédiger le flash report hebdomadaire à partir de quelques puces</w:t>
      </w:r>
    </w:p>
    <w:p>
      <w:pPr>
        <w:spacing w:after="10" w:before="0" w:line="240"/>
        <w:ind w:left="400"/>
      </w:pPr>
      <w:r>
        <w:rPr>
          <w:rFonts w:ascii="Calibri" w:cs="Calibri" w:eastAsia="Calibri" w:hAnsi="Calibri"/>
          <w:b w:val="false"/>
          <w:bCs w:val="false"/>
          <w:color w:val="5B6470"/>
          <w:sz w:val="18"/>
          <w:szCs w:val="18"/>
        </w:rPr>
        <w:t xml:space="preserve">Fiche 1.6 · Écrire un email d’avancement ou de relance en trois tons</w:t>
      </w:r>
    </w:p>
    <w:p>
      <w:pPr>
        <w:spacing w:after="10" w:before="0" w:line="240"/>
        <w:ind w:left="400"/>
      </w:pPr>
      <w:r>
        <w:rPr>
          <w:rFonts w:ascii="Calibri" w:cs="Calibri" w:eastAsia="Calibri" w:hAnsi="Calibri"/>
          <w:b w:val="false"/>
          <w:bCs w:val="false"/>
          <w:color w:val="5B6470"/>
          <w:sz w:val="18"/>
          <w:szCs w:val="18"/>
        </w:rPr>
        <w:t xml:space="preserve">Fiche 1.7 · Préparer les questions d’une rétrospective ou d’un bilan</w:t>
      </w:r>
    </w:p>
    <w:p>
      <w:pPr>
        <w:spacing w:after="10" w:before="0" w:line="240"/>
        <w:ind w:left="400"/>
      </w:pPr>
      <w:r>
        <w:rPr>
          <w:rFonts w:ascii="Calibri" w:cs="Calibri" w:eastAsia="Calibri" w:hAnsi="Calibri"/>
          <w:b w:val="false"/>
          <w:bCs w:val="false"/>
          <w:color w:val="5B6470"/>
          <w:sz w:val="18"/>
          <w:szCs w:val="18"/>
        </w:rPr>
        <w:t xml:space="preserve">Fiche 1.8 · Consolider plusieurs points d’avancement en une synthèse de portefeuille</w:t>
      </w:r>
    </w:p>
    <w:p>
      <w:pPr>
        <w:spacing w:after="10" w:before="0" w:line="240"/>
        <w:ind w:left="400"/>
      </w:pPr>
      <w:r>
        <w:rPr>
          <w:rFonts w:ascii="Calibri" w:cs="Calibri" w:eastAsia="Calibri" w:hAnsi="Calibri"/>
          <w:b w:val="false"/>
          <w:bCs w:val="false"/>
          <w:color w:val="5B6470"/>
          <w:sz w:val="18"/>
          <w:szCs w:val="18"/>
        </w:rPr>
        <w:t xml:space="preserve">Défi de validation du niveau 1</w:t>
      </w:r>
    </w:p>
    <w:p>
      <w:pPr>
        <w:spacing w:after="40" w:before="100" w:line="240"/>
      </w:pPr>
      <w:r>
        <w:rPr>
          <w:rFonts w:ascii="Calibri" w:cs="Calibri" w:eastAsia="Calibri" w:hAnsi="Calibri"/>
          <w:b/>
          <w:bCs/>
          <w:color w:val="10213A"/>
          <w:sz w:val="21"/>
          <w:szCs w:val="21"/>
        </w:rPr>
        <w:t xml:space="preserve">Niveau 2 · Structurer : l’IA co-construit</w:t>
      </w:r>
    </w:p>
    <w:p>
      <w:pPr>
        <w:spacing w:after="10" w:before="0" w:line="240"/>
        <w:ind w:left="400"/>
      </w:pPr>
      <w:r>
        <w:rPr>
          <w:rFonts w:ascii="Calibri" w:cs="Calibri" w:eastAsia="Calibri" w:hAnsi="Calibri"/>
          <w:b w:val="false"/>
          <w:bCs w:val="false"/>
          <w:color w:val="5B6470"/>
          <w:sz w:val="18"/>
          <w:szCs w:val="18"/>
        </w:rPr>
        <w:t xml:space="preserve">Fiche 2.1 · Rédiger la note de cadrage après un entretien simulé du sponsor, et cartographier les parties prenantes</w:t>
      </w:r>
    </w:p>
    <w:p>
      <w:pPr>
        <w:spacing w:after="10" w:before="0" w:line="240"/>
        <w:ind w:left="400"/>
      </w:pPr>
      <w:r>
        <w:rPr>
          <w:rFonts w:ascii="Calibri" w:cs="Calibri" w:eastAsia="Calibri" w:hAnsi="Calibri"/>
          <w:b w:val="false"/>
          <w:bCs w:val="false"/>
          <w:color w:val="5B6470"/>
          <w:sz w:val="18"/>
          <w:szCs w:val="18"/>
        </w:rPr>
        <w:t xml:space="preserve">Fiche 2.2 · Construire le rétroplanning avec dépendances et jalons, puis la matrice RACI</w:t>
      </w:r>
    </w:p>
    <w:p>
      <w:pPr>
        <w:spacing w:after="10" w:before="0" w:line="240"/>
        <w:ind w:left="400"/>
      </w:pPr>
      <w:r>
        <w:rPr>
          <w:rFonts w:ascii="Calibri" w:cs="Calibri" w:eastAsia="Calibri" w:hAnsi="Calibri"/>
          <w:b w:val="false"/>
          <w:bCs w:val="false"/>
          <w:color w:val="5B6470"/>
          <w:sz w:val="18"/>
          <w:szCs w:val="18"/>
        </w:rPr>
        <w:t xml:space="preserve">Fiche 2.3 · Coter le registre des risques, bâtir les plans de mitigation, analyser la charge</w:t>
      </w:r>
    </w:p>
    <w:p>
      <w:pPr>
        <w:spacing w:after="10" w:before="0" w:line="240"/>
        <w:ind w:left="400"/>
      </w:pPr>
      <w:r>
        <w:rPr>
          <w:rFonts w:ascii="Calibri" w:cs="Calibri" w:eastAsia="Calibri" w:hAnsi="Calibri"/>
          <w:b w:val="false"/>
          <w:bCs w:val="false"/>
          <w:color w:val="5B6470"/>
          <w:sz w:val="18"/>
          <w:szCs w:val="18"/>
        </w:rPr>
        <w:t xml:space="preserve">Fiche 2.4 · Préparer un comité de pilotage : support, décisions attendues, questions difficiles</w:t>
      </w:r>
    </w:p>
    <w:p>
      <w:pPr>
        <w:spacing w:after="10" w:before="0" w:line="240"/>
        <w:ind w:left="400"/>
      </w:pPr>
      <w:r>
        <w:rPr>
          <w:rFonts w:ascii="Calibri" w:cs="Calibri" w:eastAsia="Calibri" w:hAnsi="Calibri"/>
          <w:b w:val="false"/>
          <w:bCs w:val="false"/>
          <w:color w:val="5B6470"/>
          <w:sz w:val="18"/>
          <w:szCs w:val="18"/>
        </w:rPr>
        <w:t xml:space="preserve">Fiche 2.5 · Analyser les écarts planning et budget et proposer un plan d’actions correctives</w:t>
      </w:r>
    </w:p>
    <w:p>
      <w:pPr>
        <w:spacing w:after="10" w:before="0" w:line="240"/>
        <w:ind w:left="400"/>
      </w:pPr>
      <w:r>
        <w:rPr>
          <w:rFonts w:ascii="Calibri" w:cs="Calibri" w:eastAsia="Calibri" w:hAnsi="Calibri"/>
          <w:b w:val="false"/>
          <w:bCs w:val="false"/>
          <w:color w:val="5B6470"/>
          <w:sz w:val="18"/>
          <w:szCs w:val="18"/>
        </w:rPr>
        <w:t xml:space="preserve">Fiche 2.6 · Décliner un même reporting par audience et rédiger la synthèse exécutive</w:t>
      </w:r>
    </w:p>
    <w:p>
      <w:pPr>
        <w:spacing w:after="10" w:before="0" w:line="240"/>
        <w:ind w:left="400"/>
      </w:pPr>
      <w:r>
        <w:rPr>
          <w:rFonts w:ascii="Calibri" w:cs="Calibri" w:eastAsia="Calibri" w:hAnsi="Calibri"/>
          <w:b w:val="false"/>
          <w:bCs w:val="false"/>
          <w:color w:val="5B6470"/>
          <w:sz w:val="18"/>
          <w:szCs w:val="18"/>
        </w:rPr>
        <w:t xml:space="preserve">Fiche 2.7 · Rédiger le bilan de clôture et le retour d’expérience à partir des comptes rendus</w:t>
      </w:r>
    </w:p>
    <w:p>
      <w:pPr>
        <w:spacing w:after="10" w:before="0" w:line="240"/>
        <w:ind w:left="400"/>
      </w:pPr>
      <w:r>
        <w:rPr>
          <w:rFonts w:ascii="Calibri" w:cs="Calibri" w:eastAsia="Calibri" w:hAnsi="Calibri"/>
          <w:b w:val="false"/>
          <w:bCs w:val="false"/>
          <w:color w:val="5B6470"/>
          <w:sz w:val="18"/>
          <w:szCs w:val="18"/>
        </w:rPr>
        <w:t xml:space="preserve">Fiche 2.8 · Préparer une revue de portefeuille : critères, scénarios, arbitrages</w:t>
      </w:r>
    </w:p>
    <w:p>
      <w:pPr>
        <w:spacing w:after="10" w:before="0" w:line="240"/>
        <w:ind w:left="400"/>
      </w:pPr>
      <w:r>
        <w:rPr>
          <w:rFonts w:ascii="Calibri" w:cs="Calibri" w:eastAsia="Calibri" w:hAnsi="Calibri"/>
          <w:b w:val="false"/>
          <w:bCs w:val="false"/>
          <w:color w:val="5B6470"/>
          <w:sz w:val="18"/>
          <w:szCs w:val="18"/>
        </w:rPr>
        <w:t xml:space="preserve">Défi de validation du niveau 2</w:t>
      </w:r>
    </w:p>
    <w:p>
      <w:pPr>
        <w:spacing w:after="40" w:before="100" w:line="240"/>
      </w:pPr>
      <w:r>
        <w:rPr>
          <w:rFonts w:ascii="Calibri" w:cs="Calibri" w:eastAsia="Calibri" w:hAnsi="Calibri"/>
          <w:b/>
          <w:bCs/>
          <w:color w:val="10213A"/>
          <w:sz w:val="21"/>
          <w:szCs w:val="21"/>
        </w:rPr>
        <w:t xml:space="preserve">Niveau 3 · Systématiser : l’IA travaille pour vous</w:t>
      </w:r>
    </w:p>
    <w:p>
      <w:pPr>
        <w:spacing w:after="10" w:before="0" w:line="240"/>
        <w:ind w:left="400"/>
      </w:pPr>
      <w:r>
        <w:rPr>
          <w:rFonts w:ascii="Calibri" w:cs="Calibri" w:eastAsia="Calibri" w:hAnsi="Calibri"/>
          <w:b w:val="false"/>
          <w:bCs w:val="false"/>
          <w:color w:val="5B6470"/>
          <w:sz w:val="18"/>
          <w:szCs w:val="18"/>
        </w:rPr>
        <w:t xml:space="preserve">Fiche 3.1 · Créer son assistant projet permanent</w:t>
      </w:r>
    </w:p>
    <w:p>
      <w:pPr>
        <w:spacing w:after="10" w:before="0" w:line="240"/>
        <w:ind w:left="400"/>
      </w:pPr>
      <w:r>
        <w:rPr>
          <w:rFonts w:ascii="Calibri" w:cs="Calibri" w:eastAsia="Calibri" w:hAnsi="Calibri"/>
          <w:b w:val="false"/>
          <w:bCs w:val="false"/>
          <w:color w:val="5B6470"/>
          <w:sz w:val="18"/>
          <w:szCs w:val="18"/>
        </w:rPr>
        <w:t xml:space="preserve">Fiche 3.2 · Replanifier par scénarios et exporter vers Planner, Project ou Excel</w:t>
      </w:r>
    </w:p>
    <w:p>
      <w:pPr>
        <w:spacing w:after="10" w:before="0" w:line="240"/>
        <w:ind w:left="400"/>
      </w:pPr>
      <w:r>
        <w:rPr>
          <w:rFonts w:ascii="Calibri" w:cs="Calibri" w:eastAsia="Calibri" w:hAnsi="Calibri"/>
          <w:b w:val="false"/>
          <w:bCs w:val="false"/>
          <w:color w:val="5B6470"/>
          <w:sz w:val="18"/>
          <w:szCs w:val="18"/>
        </w:rPr>
        <w:t xml:space="preserve">Fiche 3.3 · Pré-mortem et « red team » : faire attaquer son plan par l’IA</w:t>
      </w:r>
    </w:p>
    <w:p>
      <w:pPr>
        <w:spacing w:after="10" w:before="0" w:line="240"/>
        <w:ind w:left="400"/>
      </w:pPr>
      <w:r>
        <w:rPr>
          <w:rFonts w:ascii="Calibri" w:cs="Calibri" w:eastAsia="Calibri" w:hAnsi="Calibri"/>
          <w:b w:val="false"/>
          <w:bCs w:val="false"/>
          <w:color w:val="5B6470"/>
          <w:sz w:val="18"/>
          <w:szCs w:val="18"/>
        </w:rPr>
        <w:t xml:space="preserve">Fiche 3.4 · La chaîne « du compte rendu au plan d’action mis à jour », et la simulation du comité</w:t>
      </w:r>
    </w:p>
    <w:p>
      <w:pPr>
        <w:spacing w:after="10" w:before="0" w:line="240"/>
        <w:ind w:left="400"/>
      </w:pPr>
      <w:r>
        <w:rPr>
          <w:rFonts w:ascii="Calibri" w:cs="Calibri" w:eastAsia="Calibri" w:hAnsi="Calibri"/>
          <w:b w:val="false"/>
          <w:bCs w:val="false"/>
          <w:color w:val="5B6470"/>
          <w:sz w:val="18"/>
          <w:szCs w:val="18"/>
        </w:rPr>
        <w:t xml:space="preserve">Fiche 3.5 · Tableau de bord : définir les indicateurs, générer le modèle, automatiser la mise à jour</w:t>
      </w:r>
    </w:p>
    <w:p>
      <w:pPr>
        <w:spacing w:after="10" w:before="0" w:line="240"/>
        <w:ind w:left="400"/>
      </w:pPr>
      <w:r>
        <w:rPr>
          <w:rFonts w:ascii="Calibri" w:cs="Calibri" w:eastAsia="Calibri" w:hAnsi="Calibri"/>
          <w:b w:val="false"/>
          <w:bCs w:val="false"/>
          <w:color w:val="5B6470"/>
          <w:sz w:val="18"/>
          <w:szCs w:val="18"/>
        </w:rPr>
        <w:t xml:space="preserve">Fiche 3.6 · Produire le kit de communication du projet : messages par population, FAQ, calendrier</w:t>
      </w:r>
    </w:p>
    <w:p>
      <w:pPr>
        <w:spacing w:after="10" w:before="0" w:line="240"/>
        <w:ind w:left="400"/>
      </w:pPr>
      <w:r>
        <w:rPr>
          <w:rFonts w:ascii="Calibri" w:cs="Calibri" w:eastAsia="Calibri" w:hAnsi="Calibri"/>
          <w:b w:val="false"/>
          <w:bCs w:val="false"/>
          <w:color w:val="5B6470"/>
          <w:sz w:val="18"/>
          <w:szCs w:val="18"/>
        </w:rPr>
        <w:t xml:space="preserve">Fiche 3.7 · Constituer la base de connaissances projet réutilisable par l’équipe</w:t>
      </w:r>
    </w:p>
    <w:p>
      <w:pPr>
        <w:spacing w:after="10" w:before="0" w:line="240"/>
        <w:ind w:left="400"/>
      </w:pPr>
      <w:r>
        <w:rPr>
          <w:rFonts w:ascii="Calibri" w:cs="Calibri" w:eastAsia="Calibri" w:hAnsi="Calibri"/>
          <w:b w:val="false"/>
          <w:bCs w:val="false"/>
          <w:color w:val="5B6470"/>
          <w:sz w:val="18"/>
          <w:szCs w:val="18"/>
        </w:rPr>
        <w:t xml:space="preserve">Fiche 3.8 · Le copilote de portefeuille : signaux faibles, alertes, bibliothèque de prompts de l’équipe</w:t>
      </w:r>
    </w:p>
    <w:p>
      <w:pPr>
        <w:spacing w:after="10" w:before="0" w:line="240"/>
        <w:ind w:left="400"/>
      </w:pPr>
      <w:r>
        <w:rPr>
          <w:rFonts w:ascii="Calibri" w:cs="Calibri" w:eastAsia="Calibri" w:hAnsi="Calibri"/>
          <w:b w:val="false"/>
          <w:bCs w:val="false"/>
          <w:color w:val="5B6470"/>
          <w:sz w:val="18"/>
          <w:szCs w:val="18"/>
        </w:rPr>
        <w:t xml:space="preserve">Défi de validation du niveau 3</w:t>
      </w:r>
    </w:p>
    <w:p>
      <w:pPr>
        <w:spacing w:after="40" w:before="100" w:line="240"/>
      </w:pPr>
      <w:r>
        <w:rPr>
          <w:rFonts w:ascii="Calibri" w:cs="Calibri" w:eastAsia="Calibri" w:hAnsi="Calibri"/>
          <w:b/>
          <w:bCs/>
          <w:color w:val="10213A"/>
          <w:sz w:val="21"/>
          <w:szCs w:val="21"/>
        </w:rPr>
        <w:t xml:space="preserve">Passer à l’échelle dans l’équipe projet et au PMO</w:t>
      </w:r>
    </w:p>
    <w:p>
      <w:pPr>
        <w:spacing w:after="10" w:before="0" w:line="240"/>
        <w:ind w:left="400"/>
      </w:pPr>
      <w:r>
        <w:rPr>
          <w:rFonts w:ascii="Calibri" w:cs="Calibri" w:eastAsia="Calibri" w:hAnsi="Calibri"/>
          <w:b w:val="false"/>
          <w:bCs w:val="false"/>
          <w:color w:val="5B6470"/>
          <w:sz w:val="18"/>
          <w:szCs w:val="18"/>
        </w:rPr>
        <w:t xml:space="preserve">Le rituel « prompt du lundi »</w:t>
      </w:r>
    </w:p>
    <w:p>
      <w:pPr>
        <w:spacing w:after="10" w:before="0" w:line="240"/>
        <w:ind w:left="400"/>
      </w:pPr>
      <w:r>
        <w:rPr>
          <w:rFonts w:ascii="Calibri" w:cs="Calibri" w:eastAsia="Calibri" w:hAnsi="Calibri"/>
          <w:b w:val="false"/>
          <w:bCs w:val="false"/>
          <w:color w:val="5B6470"/>
          <w:sz w:val="18"/>
          <w:szCs w:val="18"/>
        </w:rPr>
        <w:t xml:space="preserve">La bibliothèque partagée de prompts</w:t>
      </w:r>
    </w:p>
    <w:p>
      <w:pPr>
        <w:spacing w:after="10" w:before="0" w:line="240"/>
        <w:ind w:left="400"/>
      </w:pPr>
      <w:r>
        <w:rPr>
          <w:rFonts w:ascii="Calibri" w:cs="Calibri" w:eastAsia="Calibri" w:hAnsi="Calibri"/>
          <w:b w:val="false"/>
          <w:bCs w:val="false"/>
          <w:color w:val="5B6470"/>
          <w:sz w:val="18"/>
          <w:szCs w:val="18"/>
        </w:rPr>
        <w:t xml:space="preserve">Les règles d’usage de l’équipe projet</w:t>
      </w:r>
    </w:p>
    <w:p>
      <w:pPr>
        <w:spacing w:after="10" w:before="0" w:line="240"/>
        <w:ind w:left="400"/>
      </w:pPr>
      <w:r>
        <w:rPr>
          <w:rFonts w:ascii="Calibri" w:cs="Calibri" w:eastAsia="Calibri" w:hAnsi="Calibri"/>
          <w:b w:val="false"/>
          <w:bCs w:val="false"/>
          <w:color w:val="5B6470"/>
          <w:sz w:val="18"/>
          <w:szCs w:val="18"/>
        </w:rPr>
        <w:t xml:space="preserve">Mesurer les gains</w:t>
      </w:r>
    </w:p>
    <w:p>
      <w:pPr>
        <w:spacing w:after="10" w:before="0" w:line="240"/>
        <w:ind w:left="400"/>
      </w:pPr>
      <w:r>
        <w:rPr>
          <w:rFonts w:ascii="Calibri" w:cs="Calibri" w:eastAsia="Calibri" w:hAnsi="Calibri"/>
          <w:b w:val="false"/>
          <w:bCs w:val="false"/>
          <w:color w:val="5B6470"/>
          <w:sz w:val="18"/>
          <w:szCs w:val="18"/>
        </w:rPr>
        <w:t xml:space="preserve">Le rôle du PMO</w:t>
      </w:r>
    </w:p>
    <w:p>
      <w:pPr>
        <w:spacing w:after="40" w:before="100" w:line="240"/>
      </w:pPr>
      <w:r>
        <w:rPr>
          <w:rFonts w:ascii="Calibri" w:cs="Calibri" w:eastAsia="Calibri" w:hAnsi="Calibri"/>
          <w:b/>
          <w:bCs/>
          <w:color w:val="10213A"/>
          <w:sz w:val="21"/>
          <w:szCs w:val="21"/>
        </w:rPr>
        <w:t xml:space="preserve">Annexes</w:t>
      </w:r>
    </w:p>
    <w:p>
      <w:pPr>
        <w:spacing w:after="10" w:before="0" w:line="240"/>
        <w:ind w:left="400"/>
      </w:pPr>
      <w:r>
        <w:rPr>
          <w:rFonts w:ascii="Calibri" w:cs="Calibri" w:eastAsia="Calibri" w:hAnsi="Calibri"/>
          <w:b w:val="false"/>
          <w:bCs w:val="false"/>
          <w:color w:val="5B6470"/>
          <w:sz w:val="18"/>
          <w:szCs w:val="18"/>
        </w:rPr>
        <w:t xml:space="preserve">A · Matrice des cas d’usage par situation et par niveau, et quel outil pour quoi</w:t>
      </w:r>
    </w:p>
    <w:p>
      <w:pPr>
        <w:spacing w:after="10" w:before="0" w:line="240"/>
        <w:ind w:left="400"/>
      </w:pPr>
      <w:r>
        <w:rPr>
          <w:rFonts w:ascii="Calibri" w:cs="Calibri" w:eastAsia="Calibri" w:hAnsi="Calibri"/>
          <w:b w:val="false"/>
          <w:bCs w:val="false"/>
          <w:color w:val="5B6470"/>
          <w:sz w:val="18"/>
          <w:szCs w:val="18"/>
        </w:rPr>
        <w:t xml:space="preserve">B · Grille d’auto-évaluation par niveau</w:t>
      </w:r>
    </w:p>
    <w:p>
      <w:pPr>
        <w:spacing w:after="10" w:before="0" w:line="240"/>
        <w:ind w:left="400"/>
      </w:pPr>
      <w:r>
        <w:rPr>
          <w:rFonts w:ascii="Calibri" w:cs="Calibri" w:eastAsia="Calibri" w:hAnsi="Calibri"/>
          <w:b w:val="false"/>
          <w:bCs w:val="false"/>
          <w:color w:val="5B6470"/>
          <w:sz w:val="18"/>
          <w:szCs w:val="18"/>
        </w:rPr>
        <w:t xml:space="preserve">C · Checklist de vérification d’une sortie IA</w:t>
      </w:r>
    </w:p>
    <w:p>
      <w:pPr>
        <w:spacing w:after="10" w:before="0" w:line="240"/>
        <w:ind w:left="400"/>
      </w:pPr>
      <w:r>
        <w:rPr>
          <w:rFonts w:ascii="Calibri" w:cs="Calibri" w:eastAsia="Calibri" w:hAnsi="Calibri"/>
          <w:b w:val="false"/>
          <w:bCs w:val="false"/>
          <w:color w:val="5B6470"/>
          <w:sz w:val="18"/>
          <w:szCs w:val="18"/>
        </w:rPr>
        <w:t xml:space="preserve">D · Journal de progression</w:t>
      </w:r>
    </w:p>
    <w:p>
      <w:pPr>
        <w:spacing w:after="10" w:before="0" w:line="240"/>
        <w:ind w:left="400"/>
      </w:pPr>
      <w:r>
        <w:rPr>
          <w:rFonts w:ascii="Calibri" w:cs="Calibri" w:eastAsia="Calibri" w:hAnsi="Calibri"/>
          <w:b w:val="false"/>
          <w:bCs w:val="false"/>
          <w:color w:val="5B6470"/>
          <w:sz w:val="18"/>
          <w:szCs w:val="18"/>
        </w:rPr>
        <w:t xml:space="preserve">E · Glossaire</w:t>
      </w:r>
    </w:p>
    <w:p>
      <w:pPr>
        <w:spacing w:after="10" w:before="0" w:line="240"/>
        <w:ind w:left="400"/>
      </w:pPr>
      <w:r>
        <w:rPr>
          <w:rFonts w:ascii="Calibri" w:cs="Calibri" w:eastAsia="Calibri" w:hAnsi="Calibri"/>
          <w:b w:val="false"/>
          <w:bCs w:val="false"/>
          <w:color w:val="5B6470"/>
          <w:sz w:val="18"/>
          <w:szCs w:val="18"/>
        </w:rPr>
        <w:t xml:space="preserve">F · Sources</w:t>
      </w:r>
    </w:p>
    <w:p>
      <w:pPr>
        <w:pStyle w:val="Heading1"/>
        <w:pageBreakBefore/>
        <w:spacing w:after="240" w:before="0"/>
      </w:pPr>
      <w:r>
        <w:t xml:space="preserve">Mode d’emploi</w:t>
      </w:r>
    </w:p>
    <w:p>
      <w:pPr>
        <w:pStyle w:val="Heading2"/>
        <w:keepNext/>
        <w:spacing w:after="120" w:before="0"/>
      </w:pPr>
      <w:r>
        <w:t xml:space="preserve">Pourquoi ce kit</w:t>
      </w:r>
    </w:p>
    <w:p>
      <w:pPr>
        <w:keepNext w:val="false"/>
        <w:spacing w:after="120" w:before="0" w:line="276"/>
        <w:jc w:val="left"/>
      </w:pPr>
      <w:r>
        <w:rPr>
          <w:rFonts w:ascii="Calibri" w:cs="Calibri" w:eastAsia="Calibri" w:hAnsi="Calibri"/>
          <w:b w:val="false"/>
          <w:bCs w:val="false"/>
          <w:i w:val="false"/>
          <w:iCs w:val="false"/>
          <w:color w:val="10213A"/>
          <w:sz w:val="21"/>
          <w:szCs w:val="21"/>
        </w:rPr>
        <w:t xml:space="preserve">Les chefs de projet et les PMO des grandes organisations ont, pour la plupart, déjà accès à un outil d’IA générative. Ce qui manque, ce n’est pas l’outil : c’est une progression. Dans l’enquête menée par Wellingtone en juillet 2026 auprès de PMO, 73 % des organisations donnent accès à Microsoft 365 Copilot, mais 14 % seulement ont mis en place une montée en compétence structurée. Résultat : chacun essaie dans son coin, obtient un résultat moyen, et conclut que « ça ne marche pas pour la gestion de projet ».</w:t>
      </w:r>
    </w:p>
    <w:p>
      <w:pPr>
        <w:keepNext w:val="false"/>
        <w:spacing w:after="120" w:before="0" w:line="276"/>
        <w:jc w:val="left"/>
      </w:pPr>
      <w:r>
        <w:rPr>
          <w:rFonts w:ascii="Calibri" w:cs="Calibri" w:eastAsia="Calibri" w:hAnsi="Calibri"/>
          <w:b w:val="false"/>
          <w:bCs w:val="false"/>
          <w:i w:val="false"/>
          <w:iCs w:val="false"/>
          <w:color w:val="10213A"/>
          <w:sz w:val="21"/>
          <w:szCs w:val="21"/>
        </w:rPr>
        <w:t xml:space="preserve">Les études du PMI montrent pourtant que l’écart se creuse vite entre ceux qui pratiquent et les autres. En 2023, 21 % des professionnels de projet interrogés utilisaient l’IA et 49 % déclaraient peu ou pas d’expérience du sujet. En 2025, le PMI distingue deux profils : les « Explorers », qui ont fait quelques essais, et les « Trailblazers », qui ont installé l’IA dans leurs pratiques. 48 % des seconds constatent des gains de productivité significatifs, contre 3 % des premiers, et 58 % des Trailblazers expérimentent très régulièrement de nouveaux usages, contre 12 % des Explorers. La différence ne tient pas au talent : elle tient à la régularité et à la méthode.</w:t>
      </w:r>
    </w:p>
    <w:p>
      <w:pPr>
        <w:keepNext w:val="false"/>
        <w:spacing w:after="120" w:before="0" w:line="276"/>
        <w:jc w:val="left"/>
      </w:pPr>
      <w:r>
        <w:rPr>
          <w:rFonts w:ascii="Calibri" w:cs="Calibri" w:eastAsia="Calibri" w:hAnsi="Calibri"/>
          <w:b w:val="false"/>
          <w:bCs w:val="false"/>
          <w:i w:val="false"/>
          <w:iCs w:val="false"/>
          <w:color w:val="10213A"/>
          <w:sz w:val="21"/>
          <w:szCs w:val="21"/>
        </w:rPr>
        <w:t xml:space="preserve">Côté usages, les priorités des équipes projet sont stables d’une enquête à l’autre : automatiser le travail administratif (48 % des répondants Capterra, juillet 2025, 2 545 professionnels dans 11 pays), anticiper les dérives (37 %), mieux gérer les risques (28 %). Wellingtone place en tête les rapports d’avancement automatisés, les suggestions de prochaines actions et les signaux d’alerte précoces. Ce sont exactement les situations que ce kit couvre.</w:t>
      </w:r>
    </w:p>
    <w:p>
      <w:pPr>
        <w:keepNext w:val="false"/>
        <w:spacing w:after="120" w:before="0" w:line="276"/>
        <w:jc w:val="left"/>
      </w:pPr>
      <w:r>
        <w:rPr>
          <w:rFonts w:ascii="Calibri" w:cs="Calibri" w:eastAsia="Calibri" w:hAnsi="Calibri"/>
          <w:b w:val="false"/>
          <w:bCs w:val="false"/>
          <w:i w:val="false"/>
          <w:iCs w:val="false"/>
          <w:color w:val="10213A"/>
          <w:sz w:val="21"/>
          <w:szCs w:val="21"/>
        </w:rPr>
        <w:t xml:space="preserve">Ce kit propose donc 24 cas d’usage du quotidien d’un chef de projet, chacun avec son prompt prêt à l’emploi, classés en trois niveaux pour progresser pas à pas, seul ou en équipe, sans formation préalable. Il est conçu pour être utilisé sur vos projets réels, dès aujourd’hui, avec l’outil que votre organisation met à votre disposition.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D6DEE8" w:sz="4"/>
              <w:left w:val="single" w:color="D6DEE8" w:sz="4"/>
              <w:bottom w:val="single" w:color="D6DEE8" w:sz="4"/>
              <w:right w:val="single" w:color="D6DEE8" w:sz="4"/>
            </w:tcBorders>
            <w:shd w:fill="FFF7E0" w:color="auto" w:val="clear"/>
            <w:tcMar>
              <w:top w:type="dxa" w:w="100"/>
              <w:left w:type="dxa" w:w="160"/>
              <w:bottom w:type="dxa" w:w="100"/>
              <w:right w:type="dxa" w:w="160"/>
            </w:tcMar>
          </w:tcPr>
          <w:p>
            <w:pPr>
              <w:spacing w:after="60"/>
            </w:pPr>
            <w:r>
              <w:rPr>
                <w:rFonts w:ascii="Calibri" w:cs="Calibri" w:eastAsia="Calibri" w:hAnsi="Calibri"/>
                <w:b/>
                <w:bCs/>
                <w:color w:val="10213A"/>
                <w:sz w:val="20"/>
                <w:szCs w:val="20"/>
              </w:rPr>
              <w:t xml:space="preserve">Ce que ce kit n’est pas</w:t>
            </w:r>
          </w:p>
          <w:p>
            <w:pPr>
              <w:keepNext w:val="false"/>
              <w:spacing w:after="40" w:before="0" w:line="276"/>
              <w:jc w:val="left"/>
            </w:pPr>
            <w:r>
              <w:rPr>
                <w:rFonts w:ascii="Calibri" w:cs="Calibri" w:eastAsia="Calibri" w:hAnsi="Calibri"/>
                <w:b w:val="false"/>
                <w:bCs w:val="false"/>
                <w:i w:val="false"/>
                <w:iCs w:val="false"/>
                <w:color w:val="10213A"/>
                <w:sz w:val="20"/>
                <w:szCs w:val="20"/>
              </w:rPr>
              <w:t xml:space="preserve">Ce n’est pas une liste de prompts de plus : chaque fiche dit quand utiliser le cas, ce qu’il faut préparer, ce que vous devez obtenir, ce qu’il faut vérifier, et vers quelle fiche aller ensuite.</w:t>
            </w:r>
          </w:p>
          <w:p>
            <w:pPr>
              <w:keepNext w:val="false"/>
              <w:spacing w:after="40" w:before="0" w:line="276"/>
              <w:jc w:val="left"/>
            </w:pPr>
            <w:r>
              <w:rPr>
                <w:rFonts w:ascii="Calibri" w:cs="Calibri" w:eastAsia="Calibri" w:hAnsi="Calibri"/>
                <w:b w:val="false"/>
                <w:bCs w:val="false"/>
                <w:i w:val="false"/>
                <w:iCs w:val="false"/>
                <w:color w:val="10213A"/>
                <w:sz w:val="20"/>
                <w:szCs w:val="20"/>
              </w:rPr>
              <w:t xml:space="preserve">Ce n’est pas un manuel d’outil : les prompts fonctionnent dans Copilot, ChatGPT, Claude, Gemini et Le Chat. Les variantes propres à chaque outil sont indiquées quand elles changent quelque chose.</w:t>
            </w:r>
          </w:p>
          <w:p>
            <w:pPr>
              <w:keepNext w:val="false"/>
              <w:spacing w:after="40" w:before="0" w:line="276"/>
              <w:jc w:val="left"/>
            </w:pPr>
            <w:r>
              <w:rPr>
                <w:rFonts w:ascii="Calibri" w:cs="Calibri" w:eastAsia="Calibri" w:hAnsi="Calibri"/>
                <w:b w:val="false"/>
                <w:bCs w:val="false"/>
                <w:i w:val="false"/>
                <w:iCs w:val="false"/>
                <w:color w:val="10213A"/>
                <w:sz w:val="20"/>
                <w:szCs w:val="20"/>
              </w:rPr>
              <w:t xml:space="preserve">Ce n’est pas un substitut à la charte IA de votre organisation : les cinq règles de sécurité de ce mode d’emploi s’appliquent en plus, jamais à la place.</w:t>
            </w:r>
          </w:p>
        </w:tc>
      </w:tr>
    </w:tbl>
    <w:p>
      <w:pPr>
        <w:pStyle w:val="Heading2"/>
        <w:keepNext/>
        <w:spacing w:after="120" w:before="320"/>
      </w:pPr>
      <w:r>
        <w:t xml:space="preserve">Comment progresser : trois niveaux, un parcours de six semaines</w:t>
      </w:r>
    </w:p>
    <w:p>
      <w:pPr>
        <w:keepNext w:val="false"/>
        <w:spacing w:after="120" w:before="0" w:line="276"/>
        <w:jc w:val="left"/>
      </w:pPr>
      <w:r>
        <w:rPr>
          <w:rFonts w:ascii="Calibri" w:cs="Calibri" w:eastAsia="Calibri" w:hAnsi="Calibri"/>
          <w:b w:val="false"/>
          <w:bCs w:val="false"/>
          <w:i w:val="false"/>
          <w:iCs w:val="false"/>
          <w:color w:val="10213A"/>
          <w:sz w:val="21"/>
          <w:szCs w:val="21"/>
        </w:rPr>
        <w:t xml:space="preserve">Les trois niveaux suivent les trois façons de travailler avec une IA décrites dans le cadre AI Fluency d’Anthropic (Dakan, Feller, 2025) : l’automatisation, où l’IA exécute une tâche précise sur instruction ; l’augmentation, où l’humain et l’IA construisent ensemble ; l’agentivité, où l’humain configure l’IA pour qu’elle accomplisse ensuite des tâches pour son compte. Chaque niveau reprend les huit situations de la gestion de projet, du cadrage au portefeuille, pour que vous puissiez aussi utiliser le kit à la demande, en cherchant votre situation dans la matrice de l’annexe 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2400"/>
        <w:gridCol w:w="3738"/>
        <w:gridCol w:w="1800"/>
      </w:tblGrid>
      <w:tr>
        <w:trPr>
          <w:tblHeader/>
        </w:trPr>
        <w:tc>
          <w:tcPr>
            <w:tcW w:type="dxa" w:w="17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Niveau</w:t>
            </w:r>
          </w:p>
        </w:tc>
        <w:tc>
          <w:tcPr>
            <w:tcW w:type="dxa" w:w="24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Mode de travail</w:t>
            </w:r>
          </w:p>
        </w:tc>
        <w:tc>
          <w:tcPr>
            <w:tcW w:type="dxa" w:w="3738"/>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Ce que vous savez faire à la fin</w:t>
            </w:r>
          </w:p>
        </w:tc>
        <w:tc>
          <w:tcPr>
            <w:tcW w:type="dxa" w:w="18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Durée indicative</w:t>
            </w:r>
          </w:p>
        </w:tc>
      </w:tr>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10213A"/>
                <w:sz w:val="19"/>
                <w:szCs w:val="19"/>
              </w:rPr>
              <w:t xml:space="preserve">Niveau 1 · Démarrer</w:t>
            </w:r>
          </w:p>
        </w:tc>
        <w:tc>
          <w:tcPr>
            <w:tcW w:type="dxa" w:w="2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L’IA exécute une tâche à la fois, à partir de ce que vous lui donnez.</w:t>
            </w:r>
          </w:p>
        </w:tc>
        <w:tc>
          <w:tcPr>
            <w:tcW w:type="dxa" w:w="37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Obtenir en quelques minutes un compte rendu, un ordre du jour, une liste de tâches, une première liste de risques, un flash report ou un email que vous diffusez après relecture.</w:t>
            </w:r>
          </w:p>
        </w:tc>
        <w:tc>
          <w:tcPr>
            <w:tcW w:type="dxa" w:w="18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2 semaines, 20 à 30 minutes par jour</w:t>
            </w:r>
          </w:p>
        </w:tc>
      </w:tr>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10213A"/>
                <w:sz w:val="19"/>
                <w:szCs w:val="19"/>
              </w:rPr>
              <w:t xml:space="preserve">Niveau 2 · Structurer</w:t>
            </w:r>
          </w:p>
        </w:tc>
        <w:tc>
          <w:tcPr>
            <w:tcW w:type="dxa" w:w="2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L’IA co-construit : vous lui fournissez vos documents, vous dialoguez en plusieurs tours, vous la faites travailler par étapes.</w:t>
            </w:r>
          </w:p>
        </w:tc>
        <w:tc>
          <w:tcPr>
            <w:tcW w:type="dxa" w:w="37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Produire des livrables projet complets et présentables en comité : note de cadrage, rétroplanning et RACI, registre des risques coté, analyse des écarts, reporting par audience, bilan de clôture, revue de portefeuille.</w:t>
            </w:r>
          </w:p>
        </w:tc>
        <w:tc>
          <w:tcPr>
            <w:tcW w:type="dxa" w:w="18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2 semaines, 30 à 45 minutes par jour</w:t>
            </w:r>
          </w:p>
        </w:tc>
      </w:tr>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10213A"/>
                <w:sz w:val="19"/>
                <w:szCs w:val="19"/>
              </w:rPr>
              <w:t xml:space="preserve">Niveau 3 · Systématiser</w:t>
            </w:r>
          </w:p>
        </w:tc>
        <w:tc>
          <w:tcPr>
            <w:tcW w:type="dxa" w:w="2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Vous configurez l’IA pour qu’elle travaille pour vous et pour l’équipe : instructions permanentes, projets et agents, chaînes de prompts.</w:t>
            </w:r>
          </w:p>
        </w:tc>
        <w:tc>
          <w:tcPr>
            <w:tcW w:type="dxa" w:w="37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Disposer d’un assistant qui connaît votre projet, d’une chaîne hebdomadaire du compte rendu au plan d’action, d’un tableau de bord, d’un pré-mortem, d’une base de connaissances et d’un copilote de portefeuille.</w:t>
            </w:r>
          </w:p>
        </w:tc>
        <w:tc>
          <w:tcPr>
            <w:tcW w:type="dxa" w:w="18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2 semaines, 45 minutes par jour, puis quelques minutes par semaine</w:t>
            </w:r>
          </w:p>
        </w:tc>
      </w:tr>
    </w:tbl>
    <w:p>
      <w:pPr>
        <w:spacing w:after="120"/>
      </w:pPr>
      <w:r>
        <w:rPr>
          <w:rFonts w:ascii="Calibri" w:cs="Calibri" w:eastAsia="Calibri" w:hAnsi="Calibri"/>
        </w:rPr>
        <w:t xml:space="preserve"/>
      </w:r>
    </w:p>
    <w:p>
      <w:pPr>
        <w:keepNext w:val="false"/>
        <w:spacing w:after="120" w:before="0" w:line="276"/>
        <w:jc w:val="left"/>
      </w:pPr>
      <w:r>
        <w:rPr>
          <w:rFonts w:ascii="Calibri" w:cs="Calibri" w:eastAsia="Calibri" w:hAnsi="Calibri"/>
          <w:b w:val="false"/>
          <w:bCs w:val="false"/>
          <w:i w:val="false"/>
          <w:iCs w:val="false"/>
          <w:color w:val="10213A"/>
          <w:sz w:val="21"/>
          <w:szCs w:val="21"/>
        </w:rPr>
        <w:t xml:space="preserve">Le parcours de six semaines ci-dessous est une proposition : quatre fiches par semaine, dans l’ordre des situations, et un défi de validation à la fin de chaque niveau. Vous pouvez aussi entrer directement au niveau que vous indique l’auto-positionnement, ou piocher les fiches au fil de vos besoins. Ce qui compte, c’est d’appliquer chaque fiche à un projet réel, pas de la lire.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00"/>
        <w:gridCol w:w="3000"/>
        <w:gridCol w:w="5438"/>
      </w:tblGrid>
      <w:tr>
        <w:trPr>
          <w:tblHeader/>
        </w:trPr>
        <w:tc>
          <w:tcPr>
            <w:tcW w:type="dxa" w:w="12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Semaine</w:t>
            </w:r>
          </w:p>
        </w:tc>
        <w:tc>
          <w:tcPr>
            <w:tcW w:type="dxa" w:w="30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Fiches</w:t>
            </w:r>
          </w:p>
        </w:tc>
        <w:tc>
          <w:tcPr>
            <w:tcW w:type="dxa" w:w="5438"/>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Objectif de la semaine</w:t>
            </w:r>
          </w:p>
        </w:tc>
      </w:tr>
      <w:tr>
        <w:tc>
          <w:tcPr>
            <w:tcW w:type="dxa" w:w="12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1</w:t>
            </w:r>
          </w:p>
        </w:tc>
        <w:tc>
          <w:tcPr>
            <w:tcW w:type="dxa" w:w="30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1.1, 1.2, 1.3, 1.4</w:t>
            </w:r>
          </w:p>
        </w:tc>
        <w:tc>
          <w:tcPr>
            <w:tcW w:type="dxa" w:w="54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Obtenir des résultats utilisables du premier coup sur le cadrage, la planification, les risques et les réunions.</w:t>
            </w:r>
          </w:p>
        </w:tc>
      </w:tr>
      <w:tr>
        <w:tc>
          <w:tcPr>
            <w:tcW w:type="dxa" w:w="12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2</w:t>
            </w:r>
          </w:p>
        </w:tc>
        <w:tc>
          <w:tcPr>
            <w:tcW w:type="dxa" w:w="30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1.5, 1.6, 1.7, 1.8, puis défi du niveau 1</w:t>
            </w:r>
          </w:p>
        </w:tc>
        <w:tc>
          <w:tcPr>
            <w:tcW w:type="dxa" w:w="54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Installer un réflexe hebdomadaire (flash report, emails) et diffuser un premier livrable produit avec l’IA.</w:t>
            </w:r>
          </w:p>
        </w:tc>
      </w:tr>
      <w:tr>
        <w:tc>
          <w:tcPr>
            <w:tcW w:type="dxa" w:w="12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3</w:t>
            </w:r>
          </w:p>
        </w:tc>
        <w:tc>
          <w:tcPr>
            <w:tcW w:type="dxa" w:w="30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2.1, 2.2, 2.3, 2.4</w:t>
            </w:r>
          </w:p>
        </w:tc>
        <w:tc>
          <w:tcPr>
            <w:tcW w:type="dxa" w:w="54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Fournir vos documents, dialoguer en plusieurs tours, produire une note de cadrage, un planning, un registre des risques, un comité.</w:t>
            </w:r>
          </w:p>
        </w:tc>
      </w:tr>
      <w:tr>
        <w:tc>
          <w:tcPr>
            <w:tcW w:type="dxa" w:w="12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4</w:t>
            </w:r>
          </w:p>
        </w:tc>
        <w:tc>
          <w:tcPr>
            <w:tcW w:type="dxa" w:w="30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2.5, 2.6, 2.7, 2.8, puis défi du niveau 2</w:t>
            </w:r>
          </w:p>
        </w:tc>
        <w:tc>
          <w:tcPr>
            <w:tcW w:type="dxa" w:w="54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Analyser, décliner par audience, capitaliser, préparer une revue de portefeuille ; présenter un livrable en comité.</w:t>
            </w:r>
          </w:p>
        </w:tc>
      </w:tr>
      <w:tr>
        <w:tc>
          <w:tcPr>
            <w:tcW w:type="dxa" w:w="12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5</w:t>
            </w:r>
          </w:p>
        </w:tc>
        <w:tc>
          <w:tcPr>
            <w:tcW w:type="dxa" w:w="30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3.1, 3.2, 3.3, 3.4</w:t>
            </w:r>
          </w:p>
        </w:tc>
        <w:tc>
          <w:tcPr>
            <w:tcW w:type="dxa" w:w="54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Créer votre assistant projet, replanifier par scénarios, organiser un pré-mortem, installer la chaîne hebdomadaire.</w:t>
            </w:r>
          </w:p>
        </w:tc>
      </w:tr>
      <w:tr>
        <w:tc>
          <w:tcPr>
            <w:tcW w:type="dxa" w:w="12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6</w:t>
            </w:r>
          </w:p>
        </w:tc>
        <w:tc>
          <w:tcPr>
            <w:tcW w:type="dxa" w:w="30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3.5, 3.6, 3.7, 3.8, puis défi du niveau 3</w:t>
            </w:r>
          </w:p>
        </w:tc>
        <w:tc>
          <w:tcPr>
            <w:tcW w:type="dxa" w:w="54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Tableau de bord, kit de communication, base de connaissances, copilote de portefeuille ; faire utiliser votre assistant par un collègue.</w:t>
            </w:r>
          </w:p>
        </w:tc>
      </w:tr>
    </w:tbl>
    <w:p>
      <w:pPr>
        <w:pStyle w:val="Heading2"/>
        <w:keepNext/>
        <w:spacing w:after="120" w:before="320"/>
      </w:pPr>
      <w:r>
        <w:t xml:space="preserve">Auto-positionnement en douze questions</w:t>
      </w:r>
    </w:p>
    <w:p>
      <w:pPr>
        <w:keepNext w:val="false"/>
        <w:spacing w:after="120" w:before="0" w:line="276"/>
        <w:jc w:val="left"/>
      </w:pPr>
      <w:r>
        <w:rPr>
          <w:rFonts w:ascii="Calibri" w:cs="Calibri" w:eastAsia="Calibri" w:hAnsi="Calibri"/>
          <w:b w:val="false"/>
          <w:bCs w:val="false"/>
          <w:i w:val="false"/>
          <w:iCs w:val="false"/>
          <w:color w:val="10213A"/>
          <w:sz w:val="21"/>
          <w:szCs w:val="21"/>
        </w:rPr>
        <w:t xml:space="preserve">Répondez par oui ou par non, sans vous surestimer : un « oui » signifie que vous l’avez fait au moins trois fois sur un projet réel.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00"/>
        <w:gridCol w:w="7138"/>
        <w:gridCol w:w="1200"/>
      </w:tblGrid>
      <w:tr>
        <w:trPr>
          <w:tblHeader/>
        </w:trPr>
        <w:tc>
          <w:tcPr>
            <w:tcW w:type="dxa" w:w="13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Bloc</w:t>
            </w:r>
          </w:p>
        </w:tc>
        <w:tc>
          <w:tcPr>
            <w:tcW w:type="dxa" w:w="7138"/>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Question</w:t>
            </w:r>
          </w:p>
        </w:tc>
        <w:tc>
          <w:tcPr>
            <w:tcW w:type="dxa" w:w="12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Oui / Non</w:t>
            </w:r>
          </w:p>
        </w:tc>
      </w:tr>
      <w:tr>
        <w:tc>
          <w:tcPr>
            <w:tcW w:type="dxa" w:w="13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Niveau 1</w:t>
            </w:r>
          </w:p>
        </w:tc>
        <w:tc>
          <w:tcPr>
            <w:tcW w:type="dxa" w:w="7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1. J’ai déjà obtenu d’une IA un compte rendu ou un email que j’ai utilisé après une simple relecture.</w:t>
            </w:r>
          </w:p>
        </w:tc>
        <w:tc>
          <w:tcPr>
            <w:tcW w:type="dxa" w:w="12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r>
      <w:tr>
        <w:tc>
          <w:tcPr>
            <w:tcW w:type="dxa" w:w="1300"/>
            <w:tcBorders>
              <w:top w:val="single" w:color="D6DEE8" w:sz="4"/>
              <w:left w:val="single" w:color="D6DEE8" w:sz="4"/>
              <w:bottom w:val="single" w:color="D6DEE8" w:sz="4"/>
              <w:right w:val="single" w:color="D6DEE8" w:sz="4"/>
            </w:tcBorders>
            <w:shd w:fill="F3F6F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Niveau 1</w:t>
            </w:r>
          </w:p>
        </w:tc>
        <w:tc>
          <w:tcPr>
            <w:tcW w:type="dxa" w:w="7138"/>
            <w:tcBorders>
              <w:top w:val="single" w:color="D6DEE8" w:sz="4"/>
              <w:left w:val="single" w:color="D6DEE8" w:sz="4"/>
              <w:bottom w:val="single" w:color="D6DEE8" w:sz="4"/>
              <w:right w:val="single" w:color="D6DEE8" w:sz="4"/>
            </w:tcBorders>
            <w:shd w:fill="F3F6F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2. Je sais indiquer à l’IA le format que je veux (tableau, longueur, plan) et je l’obtiens.</w:t>
            </w:r>
          </w:p>
        </w:tc>
        <w:tc>
          <w:tcPr>
            <w:tcW w:type="dxa" w:w="1200"/>
            <w:tcBorders>
              <w:top w:val="single" w:color="D6DEE8" w:sz="4"/>
              <w:left w:val="single" w:color="D6DEE8" w:sz="4"/>
              <w:bottom w:val="single" w:color="D6DEE8" w:sz="4"/>
              <w:right w:val="single" w:color="D6DEE8" w:sz="4"/>
            </w:tcBorders>
            <w:shd w:fill="F3F6FA" w:color="auto" w:val="clear"/>
            <w:tcMar>
              <w:top w:type="dxa" w:w="60"/>
              <w:left w:type="dxa" w:w="100"/>
              <w:bottom w:type="dxa" w:w="60"/>
              <w:right w:type="dxa" w:w="100"/>
            </w:tcMar>
            <w:vAlign w:val="top"/>
          </w:tcPr>
          <w:p>
            <w:pPr>
              <w:keepNext w:val="false"/>
              <w:spacing w:after="40" w:before="0" w:line="276"/>
              <w:jc w:val="left"/>
            </w:pPr>
          </w:p>
        </w:tc>
      </w:tr>
      <w:tr>
        <w:tc>
          <w:tcPr>
            <w:tcW w:type="dxa" w:w="13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Niveau 1</w:t>
            </w:r>
          </w:p>
        </w:tc>
        <w:tc>
          <w:tcPr>
            <w:tcW w:type="dxa" w:w="7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3. Je sais quelles données je n’ai pas le droit de coller dans l’outil que j’utilise.</w:t>
            </w:r>
          </w:p>
        </w:tc>
        <w:tc>
          <w:tcPr>
            <w:tcW w:type="dxa" w:w="12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r>
      <w:tr>
        <w:tc>
          <w:tcPr>
            <w:tcW w:type="dxa" w:w="1300"/>
            <w:tcBorders>
              <w:top w:val="single" w:color="D6DEE8" w:sz="4"/>
              <w:left w:val="single" w:color="D6DEE8" w:sz="4"/>
              <w:bottom w:val="single" w:color="D6DEE8" w:sz="4"/>
              <w:right w:val="single" w:color="D6DEE8" w:sz="4"/>
            </w:tcBorders>
            <w:shd w:fill="F3F6F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Niveau 1</w:t>
            </w:r>
          </w:p>
        </w:tc>
        <w:tc>
          <w:tcPr>
            <w:tcW w:type="dxa" w:w="7138"/>
            <w:tcBorders>
              <w:top w:val="single" w:color="D6DEE8" w:sz="4"/>
              <w:left w:val="single" w:color="D6DEE8" w:sz="4"/>
              <w:bottom w:val="single" w:color="D6DEE8" w:sz="4"/>
              <w:right w:val="single" w:color="D6DEE8" w:sz="4"/>
            </w:tcBorders>
            <w:shd w:fill="F3F6F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4. Je relis systématiquement les chiffres, noms et dates produits par l’IA avant de les diffuser.</w:t>
            </w:r>
          </w:p>
        </w:tc>
        <w:tc>
          <w:tcPr>
            <w:tcW w:type="dxa" w:w="1200"/>
            <w:tcBorders>
              <w:top w:val="single" w:color="D6DEE8" w:sz="4"/>
              <w:left w:val="single" w:color="D6DEE8" w:sz="4"/>
              <w:bottom w:val="single" w:color="D6DEE8" w:sz="4"/>
              <w:right w:val="single" w:color="D6DEE8" w:sz="4"/>
            </w:tcBorders>
            <w:shd w:fill="F3F6FA" w:color="auto" w:val="clear"/>
            <w:tcMar>
              <w:top w:type="dxa" w:w="60"/>
              <w:left w:type="dxa" w:w="100"/>
              <w:bottom w:type="dxa" w:w="60"/>
              <w:right w:type="dxa" w:w="100"/>
            </w:tcMar>
            <w:vAlign w:val="top"/>
          </w:tcPr>
          <w:p>
            <w:pPr>
              <w:keepNext w:val="false"/>
              <w:spacing w:after="40" w:before="0" w:line="276"/>
              <w:jc w:val="left"/>
            </w:pPr>
          </w:p>
        </w:tc>
      </w:tr>
      <w:tr>
        <w:tc>
          <w:tcPr>
            <w:tcW w:type="dxa" w:w="13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Niveau 2</w:t>
            </w:r>
          </w:p>
        </w:tc>
        <w:tc>
          <w:tcPr>
            <w:tcW w:type="dxa" w:w="7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5. Je fournis à l’IA mes documents (brief, comptes rendus, planning) plutôt que de tout réexpliquer.</w:t>
            </w:r>
          </w:p>
        </w:tc>
        <w:tc>
          <w:tcPr>
            <w:tcW w:type="dxa" w:w="12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r>
      <w:tr>
        <w:tc>
          <w:tcPr>
            <w:tcW w:type="dxa" w:w="1300"/>
            <w:tcBorders>
              <w:top w:val="single" w:color="D6DEE8" w:sz="4"/>
              <w:left w:val="single" w:color="D6DEE8" w:sz="4"/>
              <w:bottom w:val="single" w:color="D6DEE8" w:sz="4"/>
              <w:right w:val="single" w:color="D6DEE8" w:sz="4"/>
            </w:tcBorders>
            <w:shd w:fill="F3F6F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Niveau 2</w:t>
            </w:r>
          </w:p>
        </w:tc>
        <w:tc>
          <w:tcPr>
            <w:tcW w:type="dxa" w:w="7138"/>
            <w:tcBorders>
              <w:top w:val="single" w:color="D6DEE8" w:sz="4"/>
              <w:left w:val="single" w:color="D6DEE8" w:sz="4"/>
              <w:bottom w:val="single" w:color="D6DEE8" w:sz="4"/>
              <w:right w:val="single" w:color="D6DEE8" w:sz="4"/>
            </w:tcBorders>
            <w:shd w:fill="F3F6F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6. Je dialogue en plusieurs tours pour affiner un livrable ; je ne m’arrête pas à la première réponse.</w:t>
            </w:r>
          </w:p>
        </w:tc>
        <w:tc>
          <w:tcPr>
            <w:tcW w:type="dxa" w:w="1200"/>
            <w:tcBorders>
              <w:top w:val="single" w:color="D6DEE8" w:sz="4"/>
              <w:left w:val="single" w:color="D6DEE8" w:sz="4"/>
              <w:bottom w:val="single" w:color="D6DEE8" w:sz="4"/>
              <w:right w:val="single" w:color="D6DEE8" w:sz="4"/>
            </w:tcBorders>
            <w:shd w:fill="F3F6FA" w:color="auto" w:val="clear"/>
            <w:tcMar>
              <w:top w:type="dxa" w:w="60"/>
              <w:left w:type="dxa" w:w="100"/>
              <w:bottom w:type="dxa" w:w="60"/>
              <w:right w:type="dxa" w:w="100"/>
            </w:tcMar>
            <w:vAlign w:val="top"/>
          </w:tcPr>
          <w:p>
            <w:pPr>
              <w:keepNext w:val="false"/>
              <w:spacing w:after="40" w:before="0" w:line="276"/>
              <w:jc w:val="left"/>
            </w:pPr>
          </w:p>
        </w:tc>
      </w:tr>
      <w:tr>
        <w:tc>
          <w:tcPr>
            <w:tcW w:type="dxa" w:w="13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Niveau 2</w:t>
            </w:r>
          </w:p>
        </w:tc>
        <w:tc>
          <w:tcPr>
            <w:tcW w:type="dxa" w:w="7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7. J’ai déjà fait produire à l’IA un livrable projet complet (note de cadrage, registre des risques, rétroplanning) utilisé en réunion.</w:t>
            </w:r>
          </w:p>
        </w:tc>
        <w:tc>
          <w:tcPr>
            <w:tcW w:type="dxa" w:w="12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r>
      <w:tr>
        <w:tc>
          <w:tcPr>
            <w:tcW w:type="dxa" w:w="1300"/>
            <w:tcBorders>
              <w:top w:val="single" w:color="D6DEE8" w:sz="4"/>
              <w:left w:val="single" w:color="D6DEE8" w:sz="4"/>
              <w:bottom w:val="single" w:color="D6DEE8" w:sz="4"/>
              <w:right w:val="single" w:color="D6DEE8" w:sz="4"/>
            </w:tcBorders>
            <w:shd w:fill="F3F6F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Niveau 2</w:t>
            </w:r>
          </w:p>
        </w:tc>
        <w:tc>
          <w:tcPr>
            <w:tcW w:type="dxa" w:w="7138"/>
            <w:tcBorders>
              <w:top w:val="single" w:color="D6DEE8" w:sz="4"/>
              <w:left w:val="single" w:color="D6DEE8" w:sz="4"/>
              <w:bottom w:val="single" w:color="D6DEE8" w:sz="4"/>
              <w:right w:val="single" w:color="D6DEE8" w:sz="4"/>
            </w:tcBorders>
            <w:shd w:fill="F3F6F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8. Je demande à l’IA de critiquer ou de challenger mon propre travail.</w:t>
            </w:r>
          </w:p>
        </w:tc>
        <w:tc>
          <w:tcPr>
            <w:tcW w:type="dxa" w:w="1200"/>
            <w:tcBorders>
              <w:top w:val="single" w:color="D6DEE8" w:sz="4"/>
              <w:left w:val="single" w:color="D6DEE8" w:sz="4"/>
              <w:bottom w:val="single" w:color="D6DEE8" w:sz="4"/>
              <w:right w:val="single" w:color="D6DEE8" w:sz="4"/>
            </w:tcBorders>
            <w:shd w:fill="F3F6FA" w:color="auto" w:val="clear"/>
            <w:tcMar>
              <w:top w:type="dxa" w:w="60"/>
              <w:left w:type="dxa" w:w="100"/>
              <w:bottom w:type="dxa" w:w="60"/>
              <w:right w:type="dxa" w:w="100"/>
            </w:tcMar>
            <w:vAlign w:val="top"/>
          </w:tcPr>
          <w:p>
            <w:pPr>
              <w:keepNext w:val="false"/>
              <w:spacing w:after="40" w:before="0" w:line="276"/>
              <w:jc w:val="left"/>
            </w:pPr>
          </w:p>
        </w:tc>
      </w:tr>
      <w:tr>
        <w:tc>
          <w:tcPr>
            <w:tcW w:type="dxa" w:w="13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Niveau 3</w:t>
            </w:r>
          </w:p>
        </w:tc>
        <w:tc>
          <w:tcPr>
            <w:tcW w:type="dxa" w:w="7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9. J’utilise des instructions personnalisées, un Projet ou un agent qui connaît le contexte de mon projet.</w:t>
            </w:r>
          </w:p>
        </w:tc>
        <w:tc>
          <w:tcPr>
            <w:tcW w:type="dxa" w:w="12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r>
      <w:tr>
        <w:tc>
          <w:tcPr>
            <w:tcW w:type="dxa" w:w="1300"/>
            <w:tcBorders>
              <w:top w:val="single" w:color="D6DEE8" w:sz="4"/>
              <w:left w:val="single" w:color="D6DEE8" w:sz="4"/>
              <w:bottom w:val="single" w:color="D6DEE8" w:sz="4"/>
              <w:right w:val="single" w:color="D6DEE8" w:sz="4"/>
            </w:tcBorders>
            <w:shd w:fill="F3F6F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Niveau 3</w:t>
            </w:r>
          </w:p>
        </w:tc>
        <w:tc>
          <w:tcPr>
            <w:tcW w:type="dxa" w:w="7138"/>
            <w:tcBorders>
              <w:top w:val="single" w:color="D6DEE8" w:sz="4"/>
              <w:left w:val="single" w:color="D6DEE8" w:sz="4"/>
              <w:bottom w:val="single" w:color="D6DEE8" w:sz="4"/>
              <w:right w:val="single" w:color="D6DEE8" w:sz="4"/>
            </w:tcBorders>
            <w:shd w:fill="F3F6F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10. J’enchaîne plusieurs prompts dans un ordre fixe pour produire un résultat récurrent (reporting hebdomadaire, compte rendu vers plan d’action).</w:t>
            </w:r>
          </w:p>
        </w:tc>
        <w:tc>
          <w:tcPr>
            <w:tcW w:type="dxa" w:w="1200"/>
            <w:tcBorders>
              <w:top w:val="single" w:color="D6DEE8" w:sz="4"/>
              <w:left w:val="single" w:color="D6DEE8" w:sz="4"/>
              <w:bottom w:val="single" w:color="D6DEE8" w:sz="4"/>
              <w:right w:val="single" w:color="D6DEE8" w:sz="4"/>
            </w:tcBorders>
            <w:shd w:fill="F3F6FA" w:color="auto" w:val="clear"/>
            <w:tcMar>
              <w:top w:type="dxa" w:w="60"/>
              <w:left w:type="dxa" w:w="100"/>
              <w:bottom w:type="dxa" w:w="60"/>
              <w:right w:type="dxa" w:w="100"/>
            </w:tcMar>
            <w:vAlign w:val="top"/>
          </w:tcPr>
          <w:p>
            <w:pPr>
              <w:keepNext w:val="false"/>
              <w:spacing w:after="40" w:before="0" w:line="276"/>
              <w:jc w:val="left"/>
            </w:pPr>
          </w:p>
        </w:tc>
      </w:tr>
      <w:tr>
        <w:tc>
          <w:tcPr>
            <w:tcW w:type="dxa" w:w="13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Niveau 3</w:t>
            </w:r>
          </w:p>
        </w:tc>
        <w:tc>
          <w:tcPr>
            <w:tcW w:type="dxa" w:w="7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11. J’ai partagé un prompt ou un assistant avec un collègue qui l’utilise.</w:t>
            </w:r>
          </w:p>
        </w:tc>
        <w:tc>
          <w:tcPr>
            <w:tcW w:type="dxa" w:w="12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r>
      <w:tr>
        <w:tc>
          <w:tcPr>
            <w:tcW w:type="dxa" w:w="1300"/>
            <w:tcBorders>
              <w:top w:val="single" w:color="D6DEE8" w:sz="4"/>
              <w:left w:val="single" w:color="D6DEE8" w:sz="4"/>
              <w:bottom w:val="single" w:color="D6DEE8" w:sz="4"/>
              <w:right w:val="single" w:color="D6DEE8" w:sz="4"/>
            </w:tcBorders>
            <w:shd w:fill="F3F6F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Niveau 3</w:t>
            </w:r>
          </w:p>
        </w:tc>
        <w:tc>
          <w:tcPr>
            <w:tcW w:type="dxa" w:w="7138"/>
            <w:tcBorders>
              <w:top w:val="single" w:color="D6DEE8" w:sz="4"/>
              <w:left w:val="single" w:color="D6DEE8" w:sz="4"/>
              <w:bottom w:val="single" w:color="D6DEE8" w:sz="4"/>
              <w:right w:val="single" w:color="D6DEE8" w:sz="4"/>
            </w:tcBorders>
            <w:shd w:fill="F3F6F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12. Je mesure le temps gagné ou la qualité obtenue sur au moins un usage.</w:t>
            </w:r>
          </w:p>
        </w:tc>
        <w:tc>
          <w:tcPr>
            <w:tcW w:type="dxa" w:w="1200"/>
            <w:tcBorders>
              <w:top w:val="single" w:color="D6DEE8" w:sz="4"/>
              <w:left w:val="single" w:color="D6DEE8" w:sz="4"/>
              <w:bottom w:val="single" w:color="D6DEE8" w:sz="4"/>
              <w:right w:val="single" w:color="D6DEE8" w:sz="4"/>
            </w:tcBorders>
            <w:shd w:fill="F3F6FA" w:color="auto" w:val="clear"/>
            <w:tcMar>
              <w:top w:type="dxa" w:w="60"/>
              <w:left w:type="dxa" w:w="100"/>
              <w:bottom w:type="dxa" w:w="60"/>
              <w:right w:type="dxa" w:w="100"/>
            </w:tcMar>
            <w:vAlign w:val="top"/>
          </w:tcPr>
          <w:p>
            <w:pPr>
              <w:keepNext w:val="false"/>
              <w:spacing w:after="40" w:before="0" w:line="276"/>
              <w:jc w:val="left"/>
            </w:pPr>
          </w:p>
        </w:tc>
      </w:tr>
    </w:tbl>
    <w:p>
      <w:pPr>
        <w:spacing w:after="120"/>
      </w:pPr>
      <w:r>
        <w:rPr>
          <w:rFonts w:ascii="Calibri" w:cs="Calibri" w:eastAsia="Calibri" w:hAnsi="Calibri"/>
        </w:rPr>
        <w:t xml:space="preserve"/>
      </w:r>
    </w:p>
    <w:p>
      <w:pPr>
        <w:keepNext w:val="false"/>
        <w:spacing w:after="120" w:before="0" w:line="276"/>
        <w:jc w:val="left"/>
      </w:pPr>
      <w:r>
        <w:rPr>
          <w:rFonts w:ascii="Calibri" w:cs="Calibri" w:eastAsia="Calibri" w:hAnsi="Calibri"/>
          <w:b/>
          <w:bCs/>
          <w:i w:val="false"/>
          <w:iCs w:val="false"/>
          <w:color w:val="10213A"/>
          <w:sz w:val="21"/>
          <w:szCs w:val="21"/>
        </w:rPr>
        <w:t xml:space="preserve">Lecture du résultat.</w:t>
      </w:r>
      <w:r>
        <w:rPr>
          <w:rFonts w:ascii="Calibri" w:cs="Calibri" w:eastAsia="Calibri" w:hAnsi="Calibri"/>
          <w:b w:val="false"/>
          <w:bCs w:val="false"/>
          <w:i w:val="false"/>
          <w:iCs w:val="false"/>
          <w:color w:val="10213A"/>
          <w:sz w:val="21"/>
          <w:szCs w:val="21"/>
        </w:rPr>
        <w:t xml:space="preserve"> Moins de trois « oui » dans le bloc 1 : commencez au niveau 1. Au moins trois « oui » dans le bloc 1 et moins de trois dans le bloc 2 : commencez au niveau 2, en relisant les fiches du niveau 1 correspondant à vos « non ». Au moins trois « oui » dans le bloc 2 : commencez au niveau 3. Refaites le test à la fin de chaque niveau : c’est votre premier indicateur de progression (annexe D).</w:t>
      </w:r>
    </w:p>
    <w:p>
      <w:pPr>
        <w:pStyle w:val="Heading2"/>
        <w:keepNext/>
        <w:spacing w:after="120" w:before="320"/>
      </w:pPr>
      <w:r>
        <w:t xml:space="preserve">La trame de prompt en quatre ingrédients, plus un réflexe</w:t>
      </w:r>
    </w:p>
    <w:p>
      <w:pPr>
        <w:keepNext w:val="false"/>
        <w:spacing w:after="120" w:before="0" w:line="276"/>
        <w:jc w:val="left"/>
      </w:pPr>
      <w:r>
        <w:rPr>
          <w:rFonts w:ascii="Calibri" w:cs="Calibri" w:eastAsia="Calibri" w:hAnsi="Calibri"/>
          <w:b w:val="false"/>
          <w:bCs w:val="false"/>
          <w:i w:val="false"/>
          <w:iCs w:val="false"/>
          <w:color w:val="10213A"/>
          <w:sz w:val="21"/>
          <w:szCs w:val="21"/>
        </w:rPr>
        <w:t xml:space="preserve">Tous les prompts de ce kit suivent la même trame, celle que Microsoft recommande pour Copilot et qui fonctionne à l’identique dans ChatGPT, Claude, Gemini et Le Chat : un objectif, un contexte, des sources, des attentes. Quand vous écrirez vos propres prompts, vérifiez que les quatre y sont.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3400"/>
        <w:gridCol w:w="4738"/>
      </w:tblGrid>
      <w:tr>
        <w:trPr>
          <w:tblHeader/>
        </w:trPr>
        <w:tc>
          <w:tcPr>
            <w:tcW w:type="dxa" w:w="15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Ingrédient</w:t>
            </w:r>
          </w:p>
        </w:tc>
        <w:tc>
          <w:tcPr>
            <w:tcW w:type="dxa" w:w="34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La question à se poser</w:t>
            </w:r>
          </w:p>
        </w:tc>
        <w:tc>
          <w:tcPr>
            <w:tcW w:type="dxa" w:w="4738"/>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Exemple pour un compte rendu</w:t>
            </w:r>
          </w:p>
        </w:tc>
      </w:tr>
      <w:tr>
        <w:tc>
          <w:tcPr>
            <w:tcW w:type="dxa" w:w="15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10213A"/>
                <w:sz w:val="19"/>
                <w:szCs w:val="19"/>
              </w:rPr>
              <w:t xml:space="preserve">Objectif</w:t>
            </w:r>
          </w:p>
        </w:tc>
        <w:tc>
          <w:tcPr>
            <w:tcW w:type="dxa" w:w="3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Quel résultat je veux, pour quel usage ?</w:t>
            </w:r>
          </w:p>
        </w:tc>
        <w:tc>
          <w:tcPr>
            <w:tcW w:type="dxa" w:w="47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 Rédige le compte rendu de la réunion de lancement, à diffuser aux participants. »</w:t>
            </w:r>
          </w:p>
        </w:tc>
      </w:tr>
      <w:tr>
        <w:tc>
          <w:tcPr>
            <w:tcW w:type="dxa" w:w="15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10213A"/>
                <w:sz w:val="19"/>
                <w:szCs w:val="19"/>
              </w:rPr>
              <w:t xml:space="preserve">Contexte</w:t>
            </w:r>
          </w:p>
        </w:tc>
        <w:tc>
          <w:tcPr>
            <w:tcW w:type="dxa" w:w="3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Ce que l’IA ne peut pas deviner : projet, rôle, participants, phase, enjeux.</w:t>
            </w:r>
          </w:p>
        </w:tc>
        <w:tc>
          <w:tcPr>
            <w:tcW w:type="dxa" w:w="47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 Projet de refonte du portail fournisseurs, réunion de lancement du 3 octobre, 8 participants dont le sponsor. »</w:t>
            </w:r>
          </w:p>
        </w:tc>
      </w:tr>
      <w:tr>
        <w:tc>
          <w:tcPr>
            <w:tcW w:type="dxa" w:w="15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10213A"/>
                <w:sz w:val="19"/>
                <w:szCs w:val="19"/>
              </w:rPr>
              <w:t xml:space="preserve">Sources</w:t>
            </w:r>
          </w:p>
        </w:tc>
        <w:tc>
          <w:tcPr>
            <w:tcW w:type="dxa" w:w="3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Sur quoi elle doit s’appuyer, et sur rien d’autre.</w:t>
            </w:r>
          </w:p>
        </w:tc>
        <w:tc>
          <w:tcPr>
            <w:tcW w:type="dxa" w:w="47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 Uniquement à partir de mes notes ci-dessous ; n’ajoute aucune décision qui n’y figure pas. »</w:t>
            </w:r>
          </w:p>
        </w:tc>
      </w:tr>
      <w:tr>
        <w:tc>
          <w:tcPr>
            <w:tcW w:type="dxa" w:w="15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10213A"/>
                <w:sz w:val="19"/>
                <w:szCs w:val="19"/>
              </w:rPr>
              <w:t xml:space="preserve">Attentes</w:t>
            </w:r>
          </w:p>
        </w:tc>
        <w:tc>
          <w:tcPr>
            <w:tcW w:type="dxa" w:w="3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Forme, longueur, ton, structure, ce qu’il faut exclure.</w:t>
            </w:r>
          </w:p>
        </w:tc>
        <w:tc>
          <w:tcPr>
            <w:tcW w:type="dxa" w:w="47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 Quatre parties : décisions, actions avec responsable et échéance en tableau, points ouverts, prochaine étape. Une page, phrases courtes. »</w:t>
            </w:r>
          </w:p>
        </w:tc>
      </w:tr>
      <w:tr>
        <w:tc>
          <w:tcPr>
            <w:tcW w:type="dxa" w:w="15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10213A"/>
                <w:sz w:val="19"/>
                <w:szCs w:val="19"/>
              </w:rPr>
              <w:t xml:space="preserve">Vérifier</w:t>
            </w:r>
          </w:p>
        </w:tc>
        <w:tc>
          <w:tcPr>
            <w:tcW w:type="dxa" w:w="3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Le cinquième temps, après la réponse : qu’est-ce qui peut être faux, inventé ou incomplet ?</w:t>
            </w:r>
          </w:p>
        </w:tc>
        <w:tc>
          <w:tcPr>
            <w:tcW w:type="dxa" w:w="47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Relire chaque action et chaque date, traiter les « à préciser », supprimer ce qui n’a pas été dit.</w:t>
            </w:r>
          </w:p>
        </w:tc>
      </w:tr>
    </w:tbl>
    <w:p>
      <w:pPr>
        <w:spacing w:after="120"/>
      </w:pPr>
      <w:r>
        <w:rPr>
          <w:rFonts w:ascii="Calibri" w:cs="Calibri" w:eastAsia="Calibri" w:hAnsi="Calibri"/>
        </w:rPr>
        <w:t xml:space="preserve"/>
      </w:r>
    </w:p>
    <w:p>
      <w:pPr>
        <w:keepNext w:val="false"/>
        <w:spacing w:after="120" w:before="0" w:line="276"/>
        <w:jc w:val="left"/>
      </w:pPr>
      <w:r>
        <w:rPr>
          <w:rFonts w:ascii="Calibri" w:cs="Calibri" w:eastAsia="Calibri" w:hAnsi="Calibri"/>
          <w:b w:val="false"/>
          <w:bCs w:val="false"/>
          <w:i w:val="false"/>
          <w:iCs w:val="false"/>
          <w:color w:val="10213A"/>
          <w:sz w:val="21"/>
          <w:szCs w:val="21"/>
        </w:rPr>
        <w:t xml:space="preserve">Deux habitudes complètent la trame. D’abord, demander à l’IA de signaler ce qu’elle ne sait pas plutôt que de combler les blancs : la plupart des prompts du kit contiennent la consigne « écris [à confirmer] » ou « n’invente aucun chiffre ». Ensuite, dialoguer : le premier résultat est rarement le bon, et une deuxième instruction (« plus court », « en tableau », « ajoute les échéances ») vaut mieux qu’un prompt initial parfait.</w:t>
      </w:r>
    </w:p>
    <w:p>
      <w:pPr>
        <w:pStyle w:val="Heading2"/>
        <w:keepNext/>
        <w:spacing w:after="120" w:before="320"/>
      </w:pPr>
      <w:r>
        <w:t xml:space="preserve">Les cinq règles de sécurité</w:t>
      </w:r>
    </w:p>
    <w:p>
      <w:pPr>
        <w:pStyle w:val="ListParagraph"/>
        <w:numPr>
          <w:ilvl w:val="0"/>
          <w:numId w:val="3"/>
        </w:numPr>
        <w:spacing w:after="60" w:line="264"/>
      </w:pPr>
      <w:r>
        <w:rPr>
          <w:rFonts w:ascii="Calibri" w:cs="Calibri" w:eastAsia="Calibri" w:hAnsi="Calibri"/>
          <w:b/>
          <w:bCs/>
          <w:i w:val="false"/>
          <w:iCs w:val="false"/>
          <w:color w:val="10213A"/>
          <w:sz w:val="21"/>
          <w:szCs w:val="21"/>
        </w:rPr>
        <w:t xml:space="preserve">Utilisez l’outil autorisé par votre organisation, pour les données qu’il autorise.</w:t>
      </w:r>
      <w:r>
        <w:rPr>
          <w:rFonts w:ascii="Calibri" w:cs="Calibri" w:eastAsia="Calibri" w:hAnsi="Calibri"/>
          <w:b w:val="false"/>
          <w:bCs w:val="false"/>
          <w:i w:val="false"/>
          <w:iCs w:val="false"/>
          <w:color w:val="10213A"/>
          <w:sz w:val="21"/>
          <w:szCs w:val="21"/>
        </w:rPr>
        <w:t xml:space="preserve"> Renseignez-vous auprès de la DSI ou dans la charte IA. À défaut de règle écrite : les données internes vont dans un outil d’entreprise (licence Copilot, compte entreprise ChatGPT, Claude ou Le Chat) ; les données confidentielles, personnelles ou classifiées ne vont jamais dans un outil grand public gratuit.</w:t>
      </w:r>
    </w:p>
    <w:p>
      <w:pPr>
        <w:pStyle w:val="ListParagraph"/>
        <w:numPr>
          <w:ilvl w:val="0"/>
          <w:numId w:val="3"/>
        </w:numPr>
        <w:spacing w:after="60" w:line="264"/>
      </w:pPr>
      <w:r>
        <w:rPr>
          <w:rFonts w:ascii="Calibri" w:cs="Calibri" w:eastAsia="Calibri" w:hAnsi="Calibri"/>
          <w:b/>
          <w:bCs/>
          <w:i w:val="false"/>
          <w:iCs w:val="false"/>
          <w:color w:val="10213A"/>
          <w:sz w:val="21"/>
          <w:szCs w:val="21"/>
        </w:rPr>
        <w:t xml:space="preserve">Anonymisez avant de coller.</w:t>
      </w:r>
      <w:r>
        <w:rPr>
          <w:rFonts w:ascii="Calibri" w:cs="Calibri" w:eastAsia="Calibri" w:hAnsi="Calibri"/>
          <w:b w:val="false"/>
          <w:bCs w:val="false"/>
          <w:i w:val="false"/>
          <w:iCs w:val="false"/>
          <w:color w:val="10213A"/>
          <w:sz w:val="21"/>
          <w:szCs w:val="21"/>
        </w:rPr>
        <w:t xml:space="preserve"> Remplacez les noms de personnes, de clients et de fournisseurs, les montants sensibles et les identifiants par des étiquettes ([fournisseur A], [montant]). Les transcriptions de réunion contiennent des données personnelles : elles restent dans l’outil d’entreprise.</w:t>
      </w:r>
    </w:p>
    <w:p>
      <w:pPr>
        <w:pStyle w:val="ListParagraph"/>
        <w:numPr>
          <w:ilvl w:val="0"/>
          <w:numId w:val="3"/>
        </w:numPr>
        <w:spacing w:after="60" w:line="264"/>
      </w:pPr>
      <w:r>
        <w:rPr>
          <w:rFonts w:ascii="Calibri" w:cs="Calibri" w:eastAsia="Calibri" w:hAnsi="Calibri"/>
          <w:b/>
          <w:bCs/>
          <w:i w:val="false"/>
          <w:iCs w:val="false"/>
          <w:color w:val="10213A"/>
          <w:sz w:val="21"/>
          <w:szCs w:val="21"/>
        </w:rPr>
        <w:t xml:space="preserve">L’IA propose, le chef de projet décide.</w:t>
      </w:r>
      <w:r>
        <w:rPr>
          <w:rFonts w:ascii="Calibri" w:cs="Calibri" w:eastAsia="Calibri" w:hAnsi="Calibri"/>
          <w:b w:val="false"/>
          <w:bCs w:val="false"/>
          <w:i w:val="false"/>
          <w:iCs w:val="false"/>
          <w:color w:val="10213A"/>
          <w:sz w:val="21"/>
          <w:szCs w:val="21"/>
        </w:rPr>
        <w:t xml:space="preserve"> Aucune date, aucun budget, aucun engagement produit par l’IA n’est diffusé sans validation humaine. Les arbitrages, les annonces sensibles et l’évaluation des personnes ne se délèguent pas.</w:t>
      </w:r>
    </w:p>
    <w:p>
      <w:pPr>
        <w:pStyle w:val="ListParagraph"/>
        <w:numPr>
          <w:ilvl w:val="0"/>
          <w:numId w:val="3"/>
        </w:numPr>
        <w:spacing w:after="60" w:line="264"/>
      </w:pPr>
      <w:r>
        <w:rPr>
          <w:rFonts w:ascii="Calibri" w:cs="Calibri" w:eastAsia="Calibri" w:hAnsi="Calibri"/>
          <w:b/>
          <w:bCs/>
          <w:i w:val="false"/>
          <w:iCs w:val="false"/>
          <w:color w:val="10213A"/>
          <w:sz w:val="21"/>
          <w:szCs w:val="21"/>
        </w:rPr>
        <w:t xml:space="preserve">Vérifiez chiffres, noms, dates et références.</w:t>
      </w:r>
      <w:r>
        <w:rPr>
          <w:rFonts w:ascii="Calibri" w:cs="Calibri" w:eastAsia="Calibri" w:hAnsi="Calibri"/>
          <w:b w:val="false"/>
          <w:bCs w:val="false"/>
          <w:i w:val="false"/>
          <w:iCs w:val="false"/>
          <w:color w:val="10213A"/>
          <w:sz w:val="21"/>
          <w:szCs w:val="21"/>
        </w:rPr>
        <w:t xml:space="preserve"> Les modèles inventent avec assurance. La checklist de l’annexe C prend deux minutes ; elle est obligatoire avant toute diffusion.</w:t>
      </w:r>
    </w:p>
    <w:p>
      <w:pPr>
        <w:pStyle w:val="ListParagraph"/>
        <w:numPr>
          <w:ilvl w:val="0"/>
          <w:numId w:val="3"/>
        </w:numPr>
        <w:spacing w:after="60" w:line="264"/>
      </w:pPr>
      <w:r>
        <w:rPr>
          <w:rFonts w:ascii="Calibri" w:cs="Calibri" w:eastAsia="Calibri" w:hAnsi="Calibri"/>
          <w:b/>
          <w:bCs/>
          <w:i w:val="false"/>
          <w:iCs w:val="false"/>
          <w:color w:val="10213A"/>
          <w:sz w:val="21"/>
          <w:szCs w:val="21"/>
        </w:rPr>
        <w:t xml:space="preserve">Soyez transparent et gardez la trace.</w:t>
      </w:r>
      <w:r>
        <w:rPr>
          <w:rFonts w:ascii="Calibri" w:cs="Calibri" w:eastAsia="Calibri" w:hAnsi="Calibri"/>
          <w:b w:val="false"/>
          <w:bCs w:val="false"/>
          <w:i w:val="false"/>
          <w:iCs w:val="false"/>
          <w:color w:val="10213A"/>
          <w:sz w:val="21"/>
          <w:szCs w:val="21"/>
        </w:rPr>
        <w:t xml:space="preserve"> Mentionnez l’usage de l’IA quand votre charte le demande ou quand le livrable part vers des tiers ; conservez les prompts et les sorties qui ont servi à une décision. L’article 4 du règlement européen sur l’IA impose depuis le 2 février 2025 aux employeurs d’assurer un niveau suffisant de maîtrise de l’IA à ceux qui l’utilisent : ce kit y contribue, il ne s’y substitue pas.</w:t>
      </w:r>
    </w:p>
    <w:p>
      <w:pPr>
        <w:pStyle w:val="Heading2"/>
        <w:keepNext/>
        <w:spacing w:after="120" w:before="320"/>
      </w:pPr>
      <w:r>
        <w:t xml:space="preserve">Comment lire une fiche</w:t>
      </w:r>
    </w:p>
    <w:p>
      <w:pPr>
        <w:keepNext w:val="false"/>
        <w:spacing w:after="120" w:before="0" w:line="276"/>
        <w:jc w:val="left"/>
      </w:pPr>
      <w:r>
        <w:rPr>
          <w:rFonts w:ascii="Calibri" w:cs="Calibri" w:eastAsia="Calibri" w:hAnsi="Calibri"/>
          <w:b w:val="false"/>
          <w:bCs w:val="false"/>
          <w:i w:val="false"/>
          <w:iCs w:val="false"/>
          <w:color w:val="10213A"/>
          <w:sz w:val="21"/>
          <w:szCs w:val="21"/>
        </w:rPr>
        <w:t xml:space="preserve">Chaque fiche tient sur une page et suit toujours le même plan, pour que vous sachiez où chercher.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rPr>
          <w:tblHeader/>
        </w:trPr>
        <w:tc>
          <w:tcPr>
            <w:tcW w:type="dxa" w:w="24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Rubrique</w:t>
            </w:r>
          </w:p>
        </w:tc>
        <w:tc>
          <w:tcPr>
            <w:tcW w:type="dxa" w:w="7238"/>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Ce qu’elle contient</w:t>
            </w:r>
          </w:p>
        </w:tc>
      </w:tr>
      <w:tr>
        <w:tc>
          <w:tcPr>
            <w:tcW w:type="dxa" w:w="2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En-tête</w:t>
            </w:r>
          </w:p>
        </w:tc>
        <w:tc>
          <w:tcPr>
            <w:tcW w:type="dxa" w:w="72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Situation projet, niveau, outils compatibles, ordre de grandeur du temps gagné par utilisation (estimation issue de nos ateliers, à mesurer chez vous).</w:t>
            </w:r>
          </w:p>
        </w:tc>
      </w:tr>
      <w:tr>
        <w:tc>
          <w:tcPr>
            <w:tcW w:type="dxa" w:w="2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Quand l’utiliser</w:t>
            </w:r>
          </w:p>
        </w:tc>
        <w:tc>
          <w:tcPr>
            <w:tcW w:type="dxa" w:w="72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Le moment du projet et le déclencheur concret.</w:t>
            </w:r>
          </w:p>
        </w:tc>
      </w:tr>
      <w:tr>
        <w:tc>
          <w:tcPr>
            <w:tcW w:type="dxa" w:w="2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Ce qu’il faut préparer</w:t>
            </w:r>
          </w:p>
        </w:tc>
        <w:tc>
          <w:tcPr>
            <w:tcW w:type="dxa" w:w="72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Les entrées à réunir avant de prompter : sans elles, le résultat sera générique.</w:t>
            </w:r>
          </w:p>
        </w:tc>
      </w:tr>
      <w:tr>
        <w:tc>
          <w:tcPr>
            <w:tcW w:type="dxa" w:w="2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Le prompt</w:t>
            </w:r>
          </w:p>
        </w:tc>
        <w:tc>
          <w:tcPr>
            <w:tcW w:type="dxa" w:w="72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À copier tel quel dans l’outil, puis à compléter : les parties surlignées en jaune sont à remplacer par vos informations. Les prompts en plusieurs temps s’envoient message après message.</w:t>
            </w:r>
          </w:p>
        </w:tc>
      </w:tr>
      <w:tr>
        <w:tc>
          <w:tcPr>
            <w:tcW w:type="dxa" w:w="2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Ce que vous devez obtenir</w:t>
            </w:r>
          </w:p>
        </w:tc>
        <w:tc>
          <w:tcPr>
            <w:tcW w:type="dxa" w:w="72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Le livrable attendu, pour juger si la réponse est à la hauteur ou s’il faut relancer.</w:t>
            </w:r>
          </w:p>
        </w:tc>
      </w:tr>
      <w:tr>
        <w:tc>
          <w:tcPr>
            <w:tcW w:type="dxa" w:w="2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Vérifiez avant d’utiliser</w:t>
            </w:r>
          </w:p>
        </w:tc>
        <w:tc>
          <w:tcPr>
            <w:tcW w:type="dxa" w:w="72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Les trois points de contrôle propres à ce cas d’usage.</w:t>
            </w:r>
          </w:p>
        </w:tc>
      </w:tr>
      <w:tr>
        <w:tc>
          <w:tcPr>
            <w:tcW w:type="dxa" w:w="2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Variantes selon l’outil</w:t>
            </w:r>
          </w:p>
        </w:tc>
        <w:tc>
          <w:tcPr>
            <w:tcW w:type="dxa" w:w="72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Ce qui change avec Copilot dans Teams, Outlook, Word ou Excel, avec ChatGPT, Claude, Gemini ou Le Chat.</w:t>
            </w:r>
          </w:p>
        </w:tc>
      </w:tr>
      <w:tr>
        <w:tc>
          <w:tcPr>
            <w:tcW w:type="dxa" w:w="2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Étape suivante</w:t>
            </w:r>
          </w:p>
        </w:tc>
        <w:tc>
          <w:tcPr>
            <w:tcW w:type="dxa" w:w="72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La fiche de la même situation au niveau supérieur : c’est le fil de la progression.</w:t>
            </w:r>
          </w:p>
        </w:tc>
      </w:tr>
    </w:tbl>
    <w:p>
      <w:pPr>
        <w:pStyle w:val="Heading1"/>
        <w:pageBreakBefore/>
        <w:spacing w:after="240" w:before="0"/>
      </w:pPr>
      <w:r>
        <w:t xml:space="preserve">Niveau 1 · Démarrer : l’IA exécute</w:t>
      </w:r>
    </w:p>
    <w:p>
      <w:pPr>
        <w:keepNext w:val="false"/>
        <w:spacing w:after="120" w:before="0" w:line="276"/>
        <w:jc w:val="left"/>
      </w:pPr>
      <w:r>
        <w:rPr>
          <w:rFonts w:ascii="Calibri" w:cs="Calibri" w:eastAsia="Calibri" w:hAnsi="Calibri"/>
          <w:b w:val="false"/>
          <w:bCs w:val="false"/>
          <w:i w:val="false"/>
          <w:iCs w:val="false"/>
          <w:color w:val="10213A"/>
          <w:sz w:val="21"/>
          <w:szCs w:val="21"/>
        </w:rPr>
        <w:t xml:space="preserve">Au niveau 1, vous donnez à l’IA une tâche précise et les éléments pour la faire, et vous obtenez en quelques minutes un résultat que vous relisez puis utilisez. Les huit fiches couvrent les huit situations de la gestion de projet, avec des entrées simples (vos notes, quelques puces, une description en cinq lignes) et sans aucune donnée sensible. L’objectif de ces deux semaines : installer trois réflexes, formuler le format attendu, interdire à l’IA d’inventer, vérifier avant de diffuser.</w:t>
      </w:r>
    </w:p>
    <w:p>
      <w:pPr>
        <w:keepNext/>
        <w:spacing w:after="60" w:before="160"/>
      </w:pPr>
      <w:r>
        <w:rPr>
          <w:rFonts w:ascii="Calibri" w:cs="Calibri" w:eastAsia="Calibri" w:hAnsi="Calibri"/>
          <w:b/>
          <w:bCs/>
          <w:caps/>
          <w:color w:val="1D659C"/>
          <w:sz w:val="20"/>
          <w:szCs w:val="20"/>
        </w:rPr>
        <w:t xml:space="preserve">Ce que vous saurez faire à la fin du niveau 1</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Obtenir un compte rendu, un ordre du jour, un flash report ou un email prêts à diffuser après relecture.</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Produire une première décomposition en tâches et une première liste de risques pour nourrir vos ateliers.</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Consolider plusieurs reportings en une synthèse honnête, qui signale les incohérences sans les trancher.</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Reconnaître un résultat générique et le relancer avec un contexte plus précis.</w:t>
      </w:r>
    </w:p>
    <w:p>
      <w:pPr>
        <w:spacing w:after="80"/>
      </w:pPr>
      <w:r>
        <w:rPr>
          <w:rFonts w:ascii="Calibri" w:cs="Calibri" w:eastAsia="Calibri" w:hAnsi="Calibri"/>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2600"/>
        <w:gridCol w:w="6138"/>
      </w:tblGrid>
      <w:tr>
        <w:trPr>
          <w:tblHeader/>
        </w:trPr>
        <w:tc>
          <w:tcPr>
            <w:tcW w:type="dxa" w:w="9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Fiche</w:t>
            </w:r>
          </w:p>
        </w:tc>
        <w:tc>
          <w:tcPr>
            <w:tcW w:type="dxa" w:w="26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Situation</w:t>
            </w:r>
          </w:p>
        </w:tc>
        <w:tc>
          <w:tcPr>
            <w:tcW w:type="dxa" w:w="6138"/>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Cas d’usage</w:t>
            </w:r>
          </w:p>
        </w:tc>
      </w:tr>
      <w:tr>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1.1</w:t>
            </w: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Cadrage</w:t>
            </w:r>
          </w:p>
        </w:tc>
        <w:tc>
          <w:tcPr>
            <w:tcW w:type="dxa" w:w="6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Reformuler un objectif flou en objectif mesurable</w:t>
            </w:r>
          </w:p>
        </w:tc>
      </w:tr>
      <w:tr>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1.2</w:t>
            </w: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Planification</w:t>
            </w:r>
          </w:p>
        </w:tc>
        <w:tc>
          <w:tcPr>
            <w:tcW w:type="dxa" w:w="6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Décomposer un livrable en tâches (première WBS)</w:t>
            </w:r>
          </w:p>
        </w:tc>
      </w:tr>
      <w:tr>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1.3</w:t>
            </w: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Risques et ressources</w:t>
            </w:r>
          </w:p>
        </w:tc>
        <w:tc>
          <w:tcPr>
            <w:tcW w:type="dxa" w:w="6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Établir une première liste de risques</w:t>
            </w:r>
          </w:p>
        </w:tc>
      </w:tr>
      <w:tr>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1.4</w:t>
            </w: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Réunions</w:t>
            </w:r>
          </w:p>
        </w:tc>
        <w:tc>
          <w:tcPr>
            <w:tcW w:type="dxa" w:w="6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Transformer des notes brutes en compte rendu, préparer un ordre du jour</w:t>
            </w:r>
          </w:p>
        </w:tc>
      </w:tr>
      <w:tr>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1.5</w:t>
            </w: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Suivi et reporting</w:t>
            </w:r>
          </w:p>
        </w:tc>
        <w:tc>
          <w:tcPr>
            <w:tcW w:type="dxa" w:w="6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Rédiger le flash report hebdomadaire à partir de quelques puces</w:t>
            </w:r>
          </w:p>
        </w:tc>
      </w:tr>
      <w:tr>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1.6</w:t>
            </w: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Communication</w:t>
            </w:r>
          </w:p>
        </w:tc>
        <w:tc>
          <w:tcPr>
            <w:tcW w:type="dxa" w:w="6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Écrire un email d’avancement ou de relance en trois tons</w:t>
            </w:r>
          </w:p>
        </w:tc>
      </w:tr>
      <w:tr>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1.7</w:t>
            </w: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Clôture et capitalisation</w:t>
            </w:r>
          </w:p>
        </w:tc>
        <w:tc>
          <w:tcPr>
            <w:tcW w:type="dxa" w:w="6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Préparer les questions d’une rétrospective ou d’un bilan</w:t>
            </w:r>
          </w:p>
        </w:tc>
      </w:tr>
      <w:tr>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1.8</w:t>
            </w: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Portefeuille et PMO</w:t>
            </w:r>
          </w:p>
        </w:tc>
        <w:tc>
          <w:tcPr>
            <w:tcW w:type="dxa" w:w="6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Consolider plusieurs points d’avancement en une synthèse de portefeuille</w:t>
            </w:r>
          </w:p>
        </w:tc>
      </w:tr>
    </w:tbl>
    <w:p>
      <w:pPr>
        <w:pStyle w:val="Heading2"/>
        <w:keepNext/>
        <w:pageBreakBefore/>
        <w:spacing w:after="120" w:before="320"/>
      </w:pPr>
      <w:r>
        <w:t xml:space="preserve">Fiche 1.1 · Reformuler un objectif flou en objectif mesurable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1700"/>
        <w:gridCol w:w="3400"/>
        <w:gridCol w:w="2838"/>
      </w:tblGrid>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Situation</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Cadrage</w:t>
            </w: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Niveau</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Niveau 1 · Démarrer</w:t>
            </w:r>
          </w:p>
        </w:tc>
        <w:tc>
          <w:tcPr>
            <w:tcW w:type="dxa" w:w="3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Outils</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Copilot Chat, ChatGPT, Claude, Gemini, Le Chat</w:t>
            </w:r>
          </w:p>
        </w:tc>
        <w:tc>
          <w:tcPr>
            <w:tcW w:type="dxa" w:w="28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Temps gagné (ordre de grandeur)</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30 minutes par objectif</w:t>
            </w:r>
          </w:p>
        </w:tc>
      </w:tr>
    </w:tbl>
    <w:p>
      <w:pPr>
        <w:spacing w:after="80"/>
      </w:pPr>
      <w:r>
        <w:rPr>
          <w:rFonts w:ascii="Calibri" w:cs="Calibri" w:eastAsia="Calibri" w:hAnsi="Calibri"/>
        </w:rPr>
        <w:t xml:space="preserve"/>
      </w:r>
    </w:p>
    <w:p>
      <w:pPr>
        <w:keepNext/>
        <w:spacing w:after="60" w:before="160"/>
      </w:pPr>
      <w:r>
        <w:rPr>
          <w:rFonts w:ascii="Calibri" w:cs="Calibri" w:eastAsia="Calibri" w:hAnsi="Calibri"/>
          <w:b/>
          <w:bCs/>
          <w:caps/>
          <w:color w:val="1D659C"/>
          <w:sz w:val="20"/>
          <w:szCs w:val="20"/>
        </w:rPr>
        <w:t xml:space="preserve">Quand l’utiliser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Au lancement, quand le sponsor a exprimé une intention (« moderniser l’outil de gestion des demandes ») sans critère de réussite, et avant la réunion de cadrage où vous devrez le faire préciser.</w:t>
      </w:r>
    </w:p>
    <w:p>
      <w:pPr>
        <w:keepNext/>
        <w:spacing w:after="60" w:before="160"/>
      </w:pPr>
      <w:r>
        <w:rPr>
          <w:rFonts w:ascii="Calibri" w:cs="Calibri" w:eastAsia="Calibri" w:hAnsi="Calibri"/>
          <w:b/>
          <w:bCs/>
          <w:caps/>
          <w:color w:val="1D659C"/>
          <w:sz w:val="20"/>
          <w:szCs w:val="20"/>
        </w:rPr>
        <w:t xml:space="preserve">Ce qu’il faut préparer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L’objectif tel qu’il vous a été formulé, mot pour mot (une à trois phrases).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 contexte en deux lignes : organisation, périmètre, échéance envisagée.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Ce que vous savez déjà des contraintes (budget, réglementation, outils imposés).</w:t>
      </w:r>
    </w:p>
    <w:p>
      <w:pPr>
        <w:keepNext/>
        <w:spacing w:after="60" w:before="160"/>
      </w:pPr>
      <w:r>
        <w:rPr>
          <w:rFonts w:ascii="Calibri" w:cs="Calibri" w:eastAsia="Calibri" w:hAnsi="Calibri"/>
          <w:b/>
          <w:bCs/>
          <w:caps/>
          <w:color w:val="1D659C"/>
          <w:sz w:val="20"/>
          <w:szCs w:val="20"/>
        </w:rPr>
        <w:t xml:space="preserve">Le prompt (à copier, puis remplacer les parties surlignées)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D6DEE8" w:sz="4"/>
              <w:left w:val="single" w:color="1D659C" w:sz="24"/>
              <w:bottom w:val="single" w:color="D6DEE8" w:sz="4"/>
              <w:right w:val="single" w:color="D6DEE8" w:sz="4"/>
            </w:tcBorders>
            <w:shd w:fill="F3F6FA" w:color="auto" w:val="clear"/>
            <w:tcMar>
              <w:top w:type="dxa" w:w="120"/>
              <w:left w:type="dxa" w:w="160"/>
              <w:bottom w:type="dxa" w:w="120"/>
              <w:right w:type="dxa" w:w="160"/>
            </w:tcMar>
          </w:tcPr>
          <w:p>
            <w:pPr>
              <w:spacing w:after="40" w:line="264"/>
            </w:pPr>
            <w:r>
              <w:rPr>
                <w:rFonts w:ascii="Calibri" w:cs="Calibri" w:eastAsia="Calibri" w:hAnsi="Calibri"/>
                <w:b w:val="false"/>
                <w:bCs w:val="false"/>
                <w:i w:val="false"/>
                <w:iCs w:val="false"/>
                <w:color w:val="10213A"/>
                <w:sz w:val="20"/>
                <w:szCs w:val="20"/>
              </w:rPr>
              <w:t xml:space="preserve">Tu es chef de projet senior dans une grande organisation. Voici l’objectif d’un projet tel qu’il m’a été donné : « </w:t>
            </w:r>
            <w:r>
              <w:rPr>
                <w:rFonts w:ascii="Calibri" w:cs="Calibri" w:eastAsia="Calibri" w:hAnsi="Calibri"/>
                <w:b w:val="false"/>
                <w:bCs w:val="false"/>
                <w:i w:val="false"/>
                <w:iCs w:val="false"/>
                <w:color w:val="10213A"/>
                <w:sz w:val="20"/>
                <w:szCs w:val="20"/>
                <w:highlight w:val="yellow"/>
              </w:rPr>
              <w:t xml:space="preserve">[objectif tel que formulé par le sponsor]</w:t>
            </w:r>
            <w:r>
              <w:rPr>
                <w:rFonts w:ascii="Calibri" w:cs="Calibri" w:eastAsia="Calibri" w:hAnsi="Calibri"/>
                <w:b w:val="false"/>
                <w:bCs w:val="false"/>
                <w:i w:val="false"/>
                <w:iCs w:val="false"/>
                <w:color w:val="10213A"/>
                <w:sz w:val="20"/>
                <w:szCs w:val="20"/>
              </w:rPr>
              <w:t xml:space="preserve"> ». Contexte : </w:t>
            </w:r>
            <w:r>
              <w:rPr>
                <w:rFonts w:ascii="Calibri" w:cs="Calibri" w:eastAsia="Calibri" w:hAnsi="Calibri"/>
                <w:b w:val="false"/>
                <w:bCs w:val="false"/>
                <w:i w:val="false"/>
                <w:iCs w:val="false"/>
                <w:color w:val="10213A"/>
                <w:sz w:val="20"/>
                <w:szCs w:val="20"/>
                <w:highlight w:val="yellow"/>
              </w:rPr>
              <w:t xml:space="preserve">[organisation, périmètre, échéance envisagée, contraintes connues]</w:t>
            </w:r>
            <w:r>
              <w:rPr>
                <w:rFonts w:ascii="Calibri" w:cs="Calibri" w:eastAsia="Calibri" w:hAnsi="Calibri"/>
                <w:b w:val="false"/>
                <w:bCs w:val="false"/>
                <w:i w:val="false"/>
                <w:iCs w:val="false"/>
                <w:color w:val="10213A"/>
                <w:sz w:val="20"/>
                <w:szCs w:val="20"/>
              </w:rPr>
              <w:t xml:space="preserve">.</w:t>
            </w:r>
          </w:p>
          <w:p>
            <w:pPr>
              <w:spacing w:after="40" w:line="264"/>
            </w:pPr>
            <w:r>
              <w:rPr>
                <w:rFonts w:ascii="Calibri" w:cs="Calibri" w:eastAsia="Calibri" w:hAnsi="Calibri"/>
                <w:b w:val="false"/>
                <w:bCs w:val="false"/>
                <w:i w:val="false"/>
                <w:iCs w:val="false"/>
                <w:color w:val="10213A"/>
                <w:sz w:val="20"/>
                <w:szCs w:val="20"/>
              </w:rPr>
              <w:t xml:space="preserve">1. Reformule cet objectif en un objectif mesurable, en une phrase : résultat attendu, indicateur, valeur cible, date.</w:t>
            </w:r>
          </w:p>
          <w:p>
            <w:pPr>
              <w:spacing w:after="40" w:line="264"/>
            </w:pPr>
            <w:r>
              <w:rPr>
                <w:rFonts w:ascii="Calibri" w:cs="Calibri" w:eastAsia="Calibri" w:hAnsi="Calibri"/>
                <w:b w:val="false"/>
                <w:bCs w:val="false"/>
                <w:i w:val="false"/>
                <w:iCs w:val="false"/>
                <w:color w:val="10213A"/>
                <w:sz w:val="20"/>
                <w:szCs w:val="20"/>
              </w:rPr>
              <w:t xml:space="preserve">2. Propose deux formulations alternatives si l’objectif mêle plusieurs résultats.</w:t>
            </w:r>
          </w:p>
          <w:p>
            <w:pPr>
              <w:spacing w:after="40" w:line="264"/>
            </w:pPr>
            <w:r>
              <w:rPr>
                <w:rFonts w:ascii="Calibri" w:cs="Calibri" w:eastAsia="Calibri" w:hAnsi="Calibri"/>
                <w:b w:val="false"/>
                <w:bCs w:val="false"/>
                <w:i w:val="false"/>
                <w:iCs w:val="false"/>
                <w:color w:val="10213A"/>
                <w:sz w:val="20"/>
                <w:szCs w:val="20"/>
              </w:rPr>
              <w:t xml:space="preserve">3. Liste les huit questions que je dois poser au sponsor pour lever les ambiguïtés, par ordre d’importance, avec pour chacune ce que la réponse changerait dans le projet.</w:t>
            </w:r>
          </w:p>
          <w:p>
            <w:pPr>
              <w:spacing w:after="40" w:line="264"/>
            </w:pPr>
            <w:r>
              <w:rPr>
                <w:rFonts w:ascii="Calibri" w:cs="Calibri" w:eastAsia="Calibri" w:hAnsi="Calibri"/>
                <w:b w:val="false"/>
                <w:bCs w:val="false"/>
                <w:i w:val="false"/>
                <w:iCs w:val="false"/>
                <w:color w:val="10213A"/>
                <w:sz w:val="20"/>
                <w:szCs w:val="20"/>
              </w:rPr>
              <w:t xml:space="preserve">Reste factuel et n’invente aucun chiffre : écris </w:t>
            </w:r>
            <w:r>
              <w:rPr>
                <w:rFonts w:ascii="Calibri" w:cs="Calibri" w:eastAsia="Calibri" w:hAnsi="Calibri"/>
                <w:b w:val="false"/>
                <w:bCs w:val="false"/>
                <w:i w:val="false"/>
                <w:iCs w:val="false"/>
                <w:color w:val="10213A"/>
                <w:sz w:val="20"/>
                <w:szCs w:val="20"/>
                <w:highlight w:val="yellow"/>
              </w:rPr>
              <w:t xml:space="preserve">[à confirmer]</w:t>
            </w:r>
            <w:r>
              <w:rPr>
                <w:rFonts w:ascii="Calibri" w:cs="Calibri" w:eastAsia="Calibri" w:hAnsi="Calibri"/>
                <w:b w:val="false"/>
                <w:bCs w:val="false"/>
                <w:i w:val="false"/>
                <w:iCs w:val="false"/>
                <w:color w:val="10213A"/>
                <w:sz w:val="20"/>
                <w:szCs w:val="20"/>
              </w:rPr>
              <w:t xml:space="preserve"> partout où une valeur cible manque.</w:t>
            </w:r>
          </w:p>
        </w:tc>
      </w:tr>
    </w:tbl>
    <w:p>
      <w:pPr>
        <w:keepNext/>
        <w:spacing w:after="60" w:before="160"/>
      </w:pPr>
      <w:r>
        <w:rPr>
          <w:rFonts w:ascii="Calibri" w:cs="Calibri" w:eastAsia="Calibri" w:hAnsi="Calibri"/>
          <w:b/>
          <w:bCs/>
          <w:caps/>
          <w:color w:val="1D659C"/>
          <w:sz w:val="20"/>
          <w:szCs w:val="20"/>
        </w:rPr>
        <w:t xml:space="preserve">Ce que vous devez obtenir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Un objectif en une phrase, avec un indicateur et une cible signalée [à confirmer] si elle manque ; deux alternatives ; huit questions ordonnées qui structurent votre prochain échange avec le sponsor.</w:t>
      </w:r>
    </w:p>
    <w:p>
      <w:pPr>
        <w:keepNext/>
        <w:spacing w:after="60" w:before="160"/>
      </w:pPr>
      <w:r>
        <w:rPr>
          <w:rFonts w:ascii="Calibri" w:cs="Calibri" w:eastAsia="Calibri" w:hAnsi="Calibri"/>
          <w:b/>
          <w:bCs/>
          <w:caps/>
          <w:color w:val="1D659C"/>
          <w:sz w:val="20"/>
          <w:szCs w:val="20"/>
        </w:rPr>
        <w:t xml:space="preserve">Vérifiez avant d’utiliser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valeurs cibles proposées sont bien signalées [à confirmer] et non inventées.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L’indicateur est réellement mesurable avec les données dont vous disposez.</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L’objectif décrit un résultat, pas une solution (« déployer l’outil X » n’est pas un objectif).</w:t>
      </w:r>
    </w:p>
    <w:p>
      <w:pPr>
        <w:keepNext/>
        <w:spacing w:after="60" w:before="160"/>
      </w:pPr>
      <w:r>
        <w:rPr>
          <w:rFonts w:ascii="Calibri" w:cs="Calibri" w:eastAsia="Calibri" w:hAnsi="Calibri"/>
          <w:b/>
          <w:bCs/>
          <w:caps/>
          <w:color w:val="1D659C"/>
          <w:sz w:val="20"/>
          <w:szCs w:val="20"/>
        </w:rPr>
        <w:t xml:space="preserve">Variantes selon l’outil</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Copilot Chat (mode travail) : ajoutez « en t’appuyant sur [nom du document de brief] » pour qu’il lise le fichier stocké dans SharePoint ou OneDrive.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Si votre organisation pratique les OKR, demandez « sous la forme d’un objectif et de trois résultats clés ».</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ChatGPT, Claude, Gemini, Le Chat : identique.</w:t>
      </w:r>
    </w:p>
    <w:p>
      <w:pPr>
        <w:keepNext/>
        <w:spacing w:after="60" w:before="160"/>
      </w:pPr>
      <w:r>
        <w:rPr>
          <w:rFonts w:ascii="Calibri" w:cs="Calibri" w:eastAsia="Calibri" w:hAnsi="Calibri"/>
          <w:b/>
          <w:bCs/>
          <w:caps/>
          <w:color w:val="1D659C"/>
          <w:sz w:val="20"/>
          <w:szCs w:val="20"/>
        </w:rPr>
        <w:t xml:space="preserve">Étape suivante</w:t>
      </w:r>
    </w:p>
    <w:p>
      <w:pPr>
        <w:keepNext w:val="false"/>
        <w:spacing w:after="120" w:before="0" w:line="276"/>
        <w:jc w:val="left"/>
      </w:pPr>
      <w:r>
        <w:rPr>
          <w:rFonts w:ascii="Calibri" w:cs="Calibri" w:eastAsia="Calibri" w:hAnsi="Calibri"/>
          <w:b w:val="false"/>
          <w:bCs w:val="false"/>
          <w:i w:val="false"/>
          <w:iCs w:val="false"/>
          <w:color w:val="10213A"/>
          <w:sz w:val="20"/>
          <w:szCs w:val="20"/>
        </w:rPr>
        <w:t xml:space="preserve">Fiche 2.1, pour transformer cet objectif en note de cadrage complète après un entretien simulé du sponsor.</w:t>
      </w:r>
    </w:p>
    <w:p>
      <w:pPr>
        <w:pStyle w:val="Heading2"/>
        <w:keepNext/>
        <w:pageBreakBefore/>
        <w:spacing w:after="120" w:before="320"/>
      </w:pPr>
      <w:r>
        <w:t xml:space="preserve">Fiche 1.2 · Décomposer un livrable en tâches (première WBS)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1700"/>
        <w:gridCol w:w="3400"/>
        <w:gridCol w:w="2838"/>
      </w:tblGrid>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Situation</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Planification</w:t>
            </w: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Niveau</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Niveau 1 · Démarrer</w:t>
            </w:r>
          </w:p>
        </w:tc>
        <w:tc>
          <w:tcPr>
            <w:tcW w:type="dxa" w:w="3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Outils</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Copilot Chat, ChatGPT, Claude, Gemini, Le Chat</w:t>
            </w:r>
          </w:p>
        </w:tc>
        <w:tc>
          <w:tcPr>
            <w:tcW w:type="dxa" w:w="28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Temps gagné (ordre de grandeur)</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1 heure par lot de travail</w:t>
            </w:r>
          </w:p>
        </w:tc>
      </w:tr>
    </w:tbl>
    <w:p>
      <w:pPr>
        <w:spacing w:after="80"/>
      </w:pPr>
      <w:r>
        <w:rPr>
          <w:rFonts w:ascii="Calibri" w:cs="Calibri" w:eastAsia="Calibri" w:hAnsi="Calibri"/>
        </w:rPr>
        <w:t xml:space="preserve"/>
      </w:r>
    </w:p>
    <w:p>
      <w:pPr>
        <w:keepNext/>
        <w:spacing w:after="60" w:before="160"/>
      </w:pPr>
      <w:r>
        <w:rPr>
          <w:rFonts w:ascii="Calibri" w:cs="Calibri" w:eastAsia="Calibri" w:hAnsi="Calibri"/>
          <w:b/>
          <w:bCs/>
          <w:caps/>
          <w:color w:val="1D659C"/>
          <w:sz w:val="20"/>
          <w:szCs w:val="20"/>
        </w:rPr>
        <w:t xml:space="preserve">Quand l’utiliser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Quand vous devez construire le planning et que la liste des tâches n’existe pas encore ; pour arriver à l’atelier de planification avec l’équipe muni d’une base à corriger plutôt que d’une page blanche.</w:t>
      </w:r>
    </w:p>
    <w:p>
      <w:pPr>
        <w:keepNext/>
        <w:spacing w:after="60" w:before="160"/>
      </w:pPr>
      <w:r>
        <w:rPr>
          <w:rFonts w:ascii="Calibri" w:cs="Calibri" w:eastAsia="Calibri" w:hAnsi="Calibri"/>
          <w:b/>
          <w:bCs/>
          <w:caps/>
          <w:color w:val="1D659C"/>
          <w:sz w:val="20"/>
          <w:szCs w:val="20"/>
        </w:rPr>
        <w:t xml:space="preserve">Ce qu’il faut préparer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 livrable à produire, en une phrase.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contraintes connues : délai, équipe disponible, validations obligatoires.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La méthode de votre organisation (cycle en V, agile, hybride) et les jalons de gouvernance imposés.</w:t>
      </w:r>
    </w:p>
    <w:p>
      <w:pPr>
        <w:keepNext/>
        <w:spacing w:after="60" w:before="160"/>
      </w:pPr>
      <w:r>
        <w:rPr>
          <w:rFonts w:ascii="Calibri" w:cs="Calibri" w:eastAsia="Calibri" w:hAnsi="Calibri"/>
          <w:b/>
          <w:bCs/>
          <w:caps/>
          <w:color w:val="1D659C"/>
          <w:sz w:val="20"/>
          <w:szCs w:val="20"/>
        </w:rPr>
        <w:t xml:space="preserve">Le prompt (à copier, puis remplacer les parties surlignées)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D6DEE8" w:sz="4"/>
              <w:left w:val="single" w:color="1D659C" w:sz="24"/>
              <w:bottom w:val="single" w:color="D6DEE8" w:sz="4"/>
              <w:right w:val="single" w:color="D6DEE8" w:sz="4"/>
            </w:tcBorders>
            <w:shd w:fill="F3F6FA" w:color="auto" w:val="clear"/>
            <w:tcMar>
              <w:top w:type="dxa" w:w="120"/>
              <w:left w:type="dxa" w:w="160"/>
              <w:bottom w:type="dxa" w:w="120"/>
              <w:right w:type="dxa" w:w="160"/>
            </w:tcMar>
          </w:tcPr>
          <w:p>
            <w:pPr>
              <w:spacing w:after="40" w:line="264"/>
            </w:pPr>
            <w:r>
              <w:rPr>
                <w:rFonts w:ascii="Calibri" w:cs="Calibri" w:eastAsia="Calibri" w:hAnsi="Calibri"/>
                <w:b w:val="false"/>
                <w:bCs w:val="false"/>
                <w:i w:val="false"/>
                <w:iCs w:val="false"/>
                <w:color w:val="10213A"/>
                <w:sz w:val="20"/>
                <w:szCs w:val="20"/>
              </w:rPr>
              <w:t xml:space="preserve">Je pilote le projet </w:t>
            </w:r>
            <w:r>
              <w:rPr>
                <w:rFonts w:ascii="Calibri" w:cs="Calibri" w:eastAsia="Calibri" w:hAnsi="Calibri"/>
                <w:b w:val="false"/>
                <w:bCs w:val="false"/>
                <w:i w:val="false"/>
                <w:iCs w:val="false"/>
                <w:color w:val="10213A"/>
                <w:sz w:val="20"/>
                <w:szCs w:val="20"/>
                <w:highlight w:val="yellow"/>
              </w:rPr>
              <w:t xml:space="preserve">[nom du projet]</w:t>
            </w:r>
            <w:r>
              <w:rPr>
                <w:rFonts w:ascii="Calibri" w:cs="Calibri" w:eastAsia="Calibri" w:hAnsi="Calibri"/>
                <w:b w:val="false"/>
                <w:bCs w:val="false"/>
                <w:i w:val="false"/>
                <w:iCs w:val="false"/>
                <w:color w:val="10213A"/>
                <w:sz w:val="20"/>
                <w:szCs w:val="20"/>
              </w:rPr>
              <w:t xml:space="preserve"> dans </w:t>
            </w:r>
            <w:r>
              <w:rPr>
                <w:rFonts w:ascii="Calibri" w:cs="Calibri" w:eastAsia="Calibri" w:hAnsi="Calibri"/>
                <w:b w:val="false"/>
                <w:bCs w:val="false"/>
                <w:i w:val="false"/>
                <w:iCs w:val="false"/>
                <w:color w:val="10213A"/>
                <w:sz w:val="20"/>
                <w:szCs w:val="20"/>
                <w:highlight w:val="yellow"/>
              </w:rPr>
              <w:t xml:space="preserve">[organisation]</w:t>
            </w:r>
            <w:r>
              <w:rPr>
                <w:rFonts w:ascii="Calibri" w:cs="Calibri" w:eastAsia="Calibri" w:hAnsi="Calibri"/>
                <w:b w:val="false"/>
                <w:bCs w:val="false"/>
                <w:i w:val="false"/>
                <w:iCs w:val="false"/>
                <w:color w:val="10213A"/>
                <w:sz w:val="20"/>
                <w:szCs w:val="20"/>
              </w:rPr>
              <w:t xml:space="preserve">. Je dois produire le livrable suivant : </w:t>
            </w:r>
            <w:r>
              <w:rPr>
                <w:rFonts w:ascii="Calibri" w:cs="Calibri" w:eastAsia="Calibri" w:hAnsi="Calibri"/>
                <w:b w:val="false"/>
                <w:bCs w:val="false"/>
                <w:i w:val="false"/>
                <w:iCs w:val="false"/>
                <w:color w:val="10213A"/>
                <w:sz w:val="20"/>
                <w:szCs w:val="20"/>
                <w:highlight w:val="yellow"/>
              </w:rPr>
              <w:t xml:space="preserve">[livrable]</w:t>
            </w:r>
            <w:r>
              <w:rPr>
                <w:rFonts w:ascii="Calibri" w:cs="Calibri" w:eastAsia="Calibri" w:hAnsi="Calibri"/>
                <w:b w:val="false"/>
                <w:bCs w:val="false"/>
                <w:i w:val="false"/>
                <w:iCs w:val="false"/>
                <w:color w:val="10213A"/>
                <w:sz w:val="20"/>
                <w:szCs w:val="20"/>
              </w:rPr>
              <w:t xml:space="preserve">. Contraintes : </w:t>
            </w:r>
            <w:r>
              <w:rPr>
                <w:rFonts w:ascii="Calibri" w:cs="Calibri" w:eastAsia="Calibri" w:hAnsi="Calibri"/>
                <w:b w:val="false"/>
                <w:bCs w:val="false"/>
                <w:i w:val="false"/>
                <w:iCs w:val="false"/>
                <w:color w:val="10213A"/>
                <w:sz w:val="20"/>
                <w:szCs w:val="20"/>
                <w:highlight w:val="yellow"/>
              </w:rPr>
              <w:t xml:space="preserve">[délai, équipe disponible, validations obligatoires, méthode]</w:t>
            </w:r>
            <w:r>
              <w:rPr>
                <w:rFonts w:ascii="Calibri" w:cs="Calibri" w:eastAsia="Calibri" w:hAnsi="Calibri"/>
                <w:b w:val="false"/>
                <w:bCs w:val="false"/>
                <w:i w:val="false"/>
                <w:iCs w:val="false"/>
                <w:color w:val="10213A"/>
                <w:sz w:val="20"/>
                <w:szCs w:val="20"/>
              </w:rPr>
              <w:t xml:space="preserve">.</w:t>
            </w:r>
          </w:p>
          <w:p>
            <w:pPr>
              <w:spacing w:after="40" w:line="264"/>
            </w:pPr>
            <w:r>
              <w:rPr>
                <w:rFonts w:ascii="Calibri" w:cs="Calibri" w:eastAsia="Calibri" w:hAnsi="Calibri"/>
                <w:b w:val="false"/>
                <w:bCs w:val="false"/>
                <w:i w:val="false"/>
                <w:iCs w:val="false"/>
                <w:color w:val="10213A"/>
                <w:sz w:val="20"/>
                <w:szCs w:val="20"/>
              </w:rPr>
              <w:t xml:space="preserve">Décompose ce livrable en lots de travail puis en tâches (deux niveaux maximum), sous forme de tableau : lot, tâche, résultat vérifiable de la tâche, profil nécessaire, durée estimée en jours-personne. Indique « ? » quand tu ne peux pas estimer sérieusement.</w:t>
            </w:r>
          </w:p>
          <w:p>
            <w:pPr>
              <w:spacing w:after="40" w:line="264"/>
            </w:pPr>
            <w:r>
              <w:rPr>
                <w:rFonts w:ascii="Calibri" w:cs="Calibri" w:eastAsia="Calibri" w:hAnsi="Calibri"/>
                <w:b w:val="false"/>
                <w:bCs w:val="false"/>
                <w:i w:val="false"/>
                <w:iCs w:val="false"/>
                <w:color w:val="10213A"/>
                <w:sz w:val="20"/>
                <w:szCs w:val="20"/>
              </w:rPr>
              <w:t xml:space="preserve">Termine par la liste des tâches que l’on oublie le plus souvent sur ce type de livrable.</w:t>
            </w:r>
          </w:p>
        </w:tc>
      </w:tr>
    </w:tbl>
    <w:p>
      <w:pPr>
        <w:keepNext/>
        <w:spacing w:after="60" w:before="160"/>
      </w:pPr>
      <w:r>
        <w:rPr>
          <w:rFonts w:ascii="Calibri" w:cs="Calibri" w:eastAsia="Calibri" w:hAnsi="Calibri"/>
          <w:b/>
          <w:bCs/>
          <w:caps/>
          <w:color w:val="1D659C"/>
          <w:sz w:val="20"/>
          <w:szCs w:val="20"/>
        </w:rPr>
        <w:t xml:space="preserve">Ce que vous devez obtenir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Un tableau de 15 à 40 lignes, avec un résultat vérifiable par tâche, et une liste d’oublis fréquents (validations, recette, communication, formation, reprise de données, mise en production).</w:t>
      </w:r>
    </w:p>
    <w:p>
      <w:pPr>
        <w:keepNext/>
        <w:spacing w:after="60" w:before="160"/>
      </w:pPr>
      <w:r>
        <w:rPr>
          <w:rFonts w:ascii="Calibri" w:cs="Calibri" w:eastAsia="Calibri" w:hAnsi="Calibri"/>
          <w:b/>
          <w:bCs/>
          <w:caps/>
          <w:color w:val="1D659C"/>
          <w:sz w:val="20"/>
          <w:szCs w:val="20"/>
        </w:rPr>
        <w:t xml:space="preserve">Vérifiez avant d’utiliser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Chaque tâche a un résultat vérifiable : « organiser des réunions » n’est pas une tâche.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durées sont des hypothèses, à confirmer avec ceux qui feront le travail.</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tâches imposées par votre méthode interne (revues, comités, validations sécurité) sont présentes.</w:t>
      </w:r>
    </w:p>
    <w:p>
      <w:pPr>
        <w:keepNext/>
        <w:spacing w:after="60" w:before="160"/>
      </w:pPr>
      <w:r>
        <w:rPr>
          <w:rFonts w:ascii="Calibri" w:cs="Calibri" w:eastAsia="Calibri" w:hAnsi="Calibri"/>
          <w:b/>
          <w:bCs/>
          <w:caps/>
          <w:color w:val="1D659C"/>
          <w:sz w:val="20"/>
          <w:szCs w:val="20"/>
        </w:rPr>
        <w:t xml:space="preserve">Variantes selon l’outil</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Copilot dans Planner ou dans Loop : collez le tableau pour créer les tâches d’un coup.</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Pour Excel, demandez « en format CSV, séparateur point-virgule » puis collez dans une feuille.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Claude ou ChatGPT : ajoutez « pose-moi trois questions avant de répondre si le livrable est ambigu ».</w:t>
      </w:r>
    </w:p>
    <w:p>
      <w:pPr>
        <w:keepNext/>
        <w:spacing w:after="60" w:before="160"/>
      </w:pPr>
      <w:r>
        <w:rPr>
          <w:rFonts w:ascii="Calibri" w:cs="Calibri" w:eastAsia="Calibri" w:hAnsi="Calibri"/>
          <w:b/>
          <w:bCs/>
          <w:caps/>
          <w:color w:val="1D659C"/>
          <w:sz w:val="20"/>
          <w:szCs w:val="20"/>
        </w:rPr>
        <w:t xml:space="preserve">Étape suivante</w:t>
      </w:r>
    </w:p>
    <w:p>
      <w:pPr>
        <w:keepNext w:val="false"/>
        <w:spacing w:after="120" w:before="0" w:line="276"/>
        <w:jc w:val="left"/>
      </w:pPr>
      <w:r>
        <w:rPr>
          <w:rFonts w:ascii="Calibri" w:cs="Calibri" w:eastAsia="Calibri" w:hAnsi="Calibri"/>
          <w:b w:val="false"/>
          <w:bCs w:val="false"/>
          <w:i w:val="false"/>
          <w:iCs w:val="false"/>
          <w:color w:val="10213A"/>
          <w:sz w:val="20"/>
          <w:szCs w:val="20"/>
        </w:rPr>
        <w:t xml:space="preserve">Fiche 2.2, pour transformer cette WBS en rétroplanning avec dépendances, puis en matrice RACI.</w:t>
      </w:r>
    </w:p>
    <w:p>
      <w:pPr>
        <w:pStyle w:val="Heading2"/>
        <w:keepNext/>
        <w:pageBreakBefore/>
        <w:spacing w:after="120" w:before="320"/>
      </w:pPr>
      <w:r>
        <w:t xml:space="preserve">Fiche 1.3 · Établir une première liste de risques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1700"/>
        <w:gridCol w:w="3400"/>
        <w:gridCol w:w="2838"/>
      </w:tblGrid>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Situation</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Risques et ressources</w:t>
            </w: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Niveau</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Niveau 1 · Démarrer</w:t>
            </w:r>
          </w:p>
        </w:tc>
        <w:tc>
          <w:tcPr>
            <w:tcW w:type="dxa" w:w="3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Outils</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Copilot Chat, ChatGPT, Claude, Gemini, Le Chat</w:t>
            </w:r>
          </w:p>
        </w:tc>
        <w:tc>
          <w:tcPr>
            <w:tcW w:type="dxa" w:w="28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Temps gagné (ordre de grandeur)</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45 minutes par atelier</w:t>
            </w:r>
          </w:p>
        </w:tc>
      </w:tr>
    </w:tbl>
    <w:p>
      <w:pPr>
        <w:spacing w:after="80"/>
      </w:pPr>
      <w:r>
        <w:rPr>
          <w:rFonts w:ascii="Calibri" w:cs="Calibri" w:eastAsia="Calibri" w:hAnsi="Calibri"/>
        </w:rPr>
        <w:t xml:space="preserve"/>
      </w:r>
    </w:p>
    <w:p>
      <w:pPr>
        <w:keepNext/>
        <w:spacing w:after="60" w:before="160"/>
      </w:pPr>
      <w:r>
        <w:rPr>
          <w:rFonts w:ascii="Calibri" w:cs="Calibri" w:eastAsia="Calibri" w:hAnsi="Calibri"/>
          <w:b/>
          <w:bCs/>
          <w:caps/>
          <w:color w:val="1D659C"/>
          <w:sz w:val="20"/>
          <w:szCs w:val="20"/>
        </w:rPr>
        <w:t xml:space="preserve">Quand l’utiliser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Avant l’atelier risques, pour le nourrir d’une base à challenger ; à chaque changement de phase ; après un événement qui modifie le contexte (nouveau fournisseur, réorganisation).</w:t>
      </w:r>
    </w:p>
    <w:p>
      <w:pPr>
        <w:keepNext/>
        <w:spacing w:after="60" w:before="160"/>
      </w:pPr>
      <w:r>
        <w:rPr>
          <w:rFonts w:ascii="Calibri" w:cs="Calibri" w:eastAsia="Calibri" w:hAnsi="Calibri"/>
          <w:b/>
          <w:bCs/>
          <w:caps/>
          <w:color w:val="1D659C"/>
          <w:sz w:val="20"/>
          <w:szCs w:val="20"/>
        </w:rPr>
        <w:t xml:space="preserve">Ce qu’il faut préparer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La description du projet en cinq lignes : objet, périmètre, acteurs, délai, dépendances techniques ou fournisseurs.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La phase en cours.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incidents déjà vécus sur des projets comparables, si vous en connaissez.</w:t>
      </w:r>
    </w:p>
    <w:p>
      <w:pPr>
        <w:keepNext/>
        <w:spacing w:after="60" w:before="160"/>
      </w:pPr>
      <w:r>
        <w:rPr>
          <w:rFonts w:ascii="Calibri" w:cs="Calibri" w:eastAsia="Calibri" w:hAnsi="Calibri"/>
          <w:b/>
          <w:bCs/>
          <w:caps/>
          <w:color w:val="1D659C"/>
          <w:sz w:val="20"/>
          <w:szCs w:val="20"/>
        </w:rPr>
        <w:t xml:space="preserve">Le prompt (à copier, puis remplacer les parties surlignées)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D6DEE8" w:sz="4"/>
              <w:left w:val="single" w:color="1D659C" w:sz="24"/>
              <w:bottom w:val="single" w:color="D6DEE8" w:sz="4"/>
              <w:right w:val="single" w:color="D6DEE8" w:sz="4"/>
            </w:tcBorders>
            <w:shd w:fill="F3F6FA" w:color="auto" w:val="clear"/>
            <w:tcMar>
              <w:top w:type="dxa" w:w="120"/>
              <w:left w:type="dxa" w:w="160"/>
              <w:bottom w:type="dxa" w:w="120"/>
              <w:right w:type="dxa" w:w="160"/>
            </w:tcMar>
          </w:tcPr>
          <w:p>
            <w:pPr>
              <w:spacing w:after="40" w:line="264"/>
            </w:pPr>
            <w:r>
              <w:rPr>
                <w:rFonts w:ascii="Calibri" w:cs="Calibri" w:eastAsia="Calibri" w:hAnsi="Calibri"/>
                <w:b w:val="false"/>
                <w:bCs w:val="false"/>
                <w:i w:val="false"/>
                <w:iCs w:val="false"/>
                <w:color w:val="10213A"/>
                <w:sz w:val="20"/>
                <w:szCs w:val="20"/>
              </w:rPr>
              <w:t xml:space="preserve">Voici mon projet : </w:t>
            </w:r>
            <w:r>
              <w:rPr>
                <w:rFonts w:ascii="Calibri" w:cs="Calibri" w:eastAsia="Calibri" w:hAnsi="Calibri"/>
                <w:b w:val="false"/>
                <w:bCs w:val="false"/>
                <w:i w:val="false"/>
                <w:iCs w:val="false"/>
                <w:color w:val="10213A"/>
                <w:sz w:val="20"/>
                <w:szCs w:val="20"/>
                <w:highlight w:val="yellow"/>
              </w:rPr>
              <w:t xml:space="preserve">[description en cinq lignes : objet, périmètre, acteurs, délai, dépendances]</w:t>
            </w:r>
            <w:r>
              <w:rPr>
                <w:rFonts w:ascii="Calibri" w:cs="Calibri" w:eastAsia="Calibri" w:hAnsi="Calibri"/>
                <w:b w:val="false"/>
                <w:bCs w:val="false"/>
                <w:i w:val="false"/>
                <w:iCs w:val="false"/>
                <w:color w:val="10213A"/>
                <w:sz w:val="20"/>
                <w:szCs w:val="20"/>
              </w:rPr>
              <w:t xml:space="preserve">. Nous sommes en phase de </w:t>
            </w:r>
            <w:r>
              <w:rPr>
                <w:rFonts w:ascii="Calibri" w:cs="Calibri" w:eastAsia="Calibri" w:hAnsi="Calibri"/>
                <w:b w:val="false"/>
                <w:bCs w:val="false"/>
                <w:i w:val="false"/>
                <w:iCs w:val="false"/>
                <w:color w:val="10213A"/>
                <w:sz w:val="20"/>
                <w:szCs w:val="20"/>
                <w:highlight w:val="yellow"/>
              </w:rPr>
              <w:t xml:space="preserve">[phase]</w:t>
            </w:r>
            <w:r>
              <w:rPr>
                <w:rFonts w:ascii="Calibri" w:cs="Calibri" w:eastAsia="Calibri" w:hAnsi="Calibri"/>
                <w:b w:val="false"/>
                <w:bCs w:val="false"/>
                <w:i w:val="false"/>
                <w:iCs w:val="false"/>
                <w:color w:val="10213A"/>
                <w:sz w:val="20"/>
                <w:szCs w:val="20"/>
              </w:rPr>
              <w:t xml:space="preserve">.</w:t>
            </w:r>
          </w:p>
          <w:p>
            <w:pPr>
              <w:spacing w:after="40" w:line="264"/>
            </w:pPr>
            <w:r>
              <w:rPr>
                <w:rFonts w:ascii="Calibri" w:cs="Calibri" w:eastAsia="Calibri" w:hAnsi="Calibri"/>
                <w:b w:val="false"/>
                <w:bCs w:val="false"/>
                <w:i w:val="false"/>
                <w:iCs w:val="false"/>
                <w:color w:val="10213A"/>
                <w:sz w:val="20"/>
                <w:szCs w:val="20"/>
              </w:rPr>
              <w:t xml:space="preserve">Liste 15 risques plausibles pour ce projet, répartis en cinq familles : planning, budget, ressources et compétences, technique et fournisseurs, adoption et parties prenantes. Pour chacun : formulation en « si… alors… », cause probable, signal précoce observable.</w:t>
            </w:r>
          </w:p>
          <w:p>
            <w:pPr>
              <w:spacing w:after="40" w:line="264"/>
            </w:pPr>
            <w:r>
              <w:rPr>
                <w:rFonts w:ascii="Calibri" w:cs="Calibri" w:eastAsia="Calibri" w:hAnsi="Calibri"/>
                <w:b w:val="false"/>
                <w:bCs w:val="false"/>
                <w:i w:val="false"/>
                <w:iCs w:val="false"/>
                <w:color w:val="10213A"/>
                <w:sz w:val="20"/>
                <w:szCs w:val="20"/>
              </w:rPr>
              <w:t xml:space="preserve">Termine par les trois risques que des chefs de projet expérimentés sous-estiment le plus souvent sur ce type de projet, et pourquoi.</w:t>
            </w:r>
          </w:p>
        </w:tc>
      </w:tr>
    </w:tbl>
    <w:p>
      <w:pPr>
        <w:keepNext/>
        <w:spacing w:after="60" w:before="160"/>
      </w:pPr>
      <w:r>
        <w:rPr>
          <w:rFonts w:ascii="Calibri" w:cs="Calibri" w:eastAsia="Calibri" w:hAnsi="Calibri"/>
          <w:b/>
          <w:bCs/>
          <w:caps/>
          <w:color w:val="1D659C"/>
          <w:sz w:val="20"/>
          <w:szCs w:val="20"/>
        </w:rPr>
        <w:t xml:space="preserve">Ce que vous devez obtenir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Quinze risques formulés en « si… alors… », classés en cinq familles, avec un signal précoce chacun, et trois risques sous-estimés argumentés.</w:t>
      </w:r>
    </w:p>
    <w:p>
      <w:pPr>
        <w:keepNext/>
        <w:spacing w:after="60" w:before="160"/>
      </w:pPr>
      <w:r>
        <w:rPr>
          <w:rFonts w:ascii="Calibri" w:cs="Calibri" w:eastAsia="Calibri" w:hAnsi="Calibri"/>
          <w:b/>
          <w:bCs/>
          <w:caps/>
          <w:color w:val="1D659C"/>
          <w:sz w:val="20"/>
          <w:szCs w:val="20"/>
        </w:rPr>
        <w:t xml:space="preserve">Vérifiez avant d’utiliser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risques sont propres à votre projet : reformulez ceux qui restent génériques (« manque de ressources »).</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Chaque signal précoce est observable avec vos moyens de suivi.</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Probabilité et impact ne sont pas encore cotés : c’est l’objet de la fiche 2.3, avec l’équipe.</w:t>
      </w:r>
    </w:p>
    <w:p>
      <w:pPr>
        <w:keepNext/>
        <w:spacing w:after="60" w:before="160"/>
      </w:pPr>
      <w:r>
        <w:rPr>
          <w:rFonts w:ascii="Calibri" w:cs="Calibri" w:eastAsia="Calibri" w:hAnsi="Calibri"/>
          <w:b/>
          <w:bCs/>
          <w:caps/>
          <w:color w:val="1D659C"/>
          <w:sz w:val="20"/>
          <w:szCs w:val="20"/>
        </w:rPr>
        <w:t xml:space="preserve">Variantes selon l’outil</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Copilot Chat : « à partir de [note-de-cadrage.docx] » pour ancrer les risques dans votre document.</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Claude, ou NotebookLM côté Google : collez le cahier des charges entier et demandez les risques « visibles dans ce document, avec la citation ».</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 Chat : identique.</w:t>
      </w:r>
    </w:p>
    <w:p>
      <w:pPr>
        <w:keepNext/>
        <w:spacing w:after="60" w:before="160"/>
      </w:pPr>
      <w:r>
        <w:rPr>
          <w:rFonts w:ascii="Calibri" w:cs="Calibri" w:eastAsia="Calibri" w:hAnsi="Calibri"/>
          <w:b/>
          <w:bCs/>
          <w:caps/>
          <w:color w:val="1D659C"/>
          <w:sz w:val="20"/>
          <w:szCs w:val="20"/>
        </w:rPr>
        <w:t xml:space="preserve">Étape suivante</w:t>
      </w:r>
    </w:p>
    <w:p>
      <w:pPr>
        <w:keepNext w:val="false"/>
        <w:spacing w:after="120" w:before="0" w:line="276"/>
        <w:jc w:val="left"/>
      </w:pPr>
      <w:r>
        <w:rPr>
          <w:rFonts w:ascii="Calibri" w:cs="Calibri" w:eastAsia="Calibri" w:hAnsi="Calibri"/>
          <w:b w:val="false"/>
          <w:bCs w:val="false"/>
          <w:i w:val="false"/>
          <w:iCs w:val="false"/>
          <w:color w:val="10213A"/>
          <w:sz w:val="20"/>
          <w:szCs w:val="20"/>
        </w:rPr>
        <w:t xml:space="preserve">Fiche 2.3, pour coter ces risques avec l’équipe et bâtir les plans de mitigation.</w:t>
      </w:r>
    </w:p>
    <w:p>
      <w:pPr>
        <w:pStyle w:val="Heading2"/>
        <w:keepNext/>
        <w:pageBreakBefore/>
        <w:spacing w:after="120" w:before="320"/>
      </w:pPr>
      <w:r>
        <w:t xml:space="preserve">Fiche 1.4 · Transformer des notes brutes en compte rendu, préparer un ordre du jour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1700"/>
        <w:gridCol w:w="3400"/>
        <w:gridCol w:w="2838"/>
      </w:tblGrid>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Situation</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Réunions</w:t>
            </w: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Niveau</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Niveau 1 · Démarrer</w:t>
            </w:r>
          </w:p>
        </w:tc>
        <w:tc>
          <w:tcPr>
            <w:tcW w:type="dxa" w:w="3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Outils</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Copilot Chat, ChatGPT, Claude, Gemini, Le Chat, Copilot dans Teams</w:t>
            </w:r>
          </w:p>
        </w:tc>
        <w:tc>
          <w:tcPr>
            <w:tcW w:type="dxa" w:w="28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Temps gagné (ordre de grandeur)</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30 à 45 minutes par réunion</w:t>
            </w:r>
          </w:p>
        </w:tc>
      </w:tr>
    </w:tbl>
    <w:p>
      <w:pPr>
        <w:spacing w:after="80"/>
      </w:pPr>
      <w:r>
        <w:rPr>
          <w:rFonts w:ascii="Calibri" w:cs="Calibri" w:eastAsia="Calibri" w:hAnsi="Calibri"/>
        </w:rPr>
        <w:t xml:space="preserve"/>
      </w:r>
    </w:p>
    <w:p>
      <w:pPr>
        <w:keepNext/>
        <w:spacing w:after="60" w:before="160"/>
      </w:pPr>
      <w:r>
        <w:rPr>
          <w:rFonts w:ascii="Calibri" w:cs="Calibri" w:eastAsia="Calibri" w:hAnsi="Calibri"/>
          <w:b/>
          <w:bCs/>
          <w:caps/>
          <w:color w:val="1D659C"/>
          <w:sz w:val="20"/>
          <w:szCs w:val="20"/>
        </w:rPr>
        <w:t xml:space="preserve">Quand l’utiliser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Après chaque réunion dont vous avez pris des notes, même télégraphiques ; avant une réunion dont vous connaissez l’objectif mais pas encore le déroulé.</w:t>
      </w:r>
    </w:p>
    <w:p>
      <w:pPr>
        <w:keepNext/>
        <w:spacing w:after="60" w:before="160"/>
      </w:pPr>
      <w:r>
        <w:rPr>
          <w:rFonts w:ascii="Calibri" w:cs="Calibri" w:eastAsia="Calibri" w:hAnsi="Calibri"/>
          <w:b/>
          <w:bCs/>
          <w:caps/>
          <w:color w:val="1D659C"/>
          <w:sz w:val="20"/>
          <w:szCs w:val="20"/>
        </w:rPr>
        <w:t xml:space="preserve">Ce qu’il faut préparer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Vos notes brutes, telles quelles.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La liste des participants et leur rôle, la date.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Pour l’ordre du jour : l’objectif de la réunion, sa durée, les décisions à obtenir.</w:t>
      </w:r>
    </w:p>
    <w:p>
      <w:pPr>
        <w:keepNext/>
        <w:spacing w:after="60" w:before="160"/>
      </w:pPr>
      <w:r>
        <w:rPr>
          <w:rFonts w:ascii="Calibri" w:cs="Calibri" w:eastAsia="Calibri" w:hAnsi="Calibri"/>
          <w:b/>
          <w:bCs/>
          <w:caps/>
          <w:color w:val="1D659C"/>
          <w:sz w:val="20"/>
          <w:szCs w:val="20"/>
        </w:rPr>
        <w:t xml:space="preserve">Le prompt (à copier, puis remplacer les parties surlignées)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D6DEE8" w:sz="4"/>
              <w:left w:val="single" w:color="1D659C" w:sz="24"/>
              <w:bottom w:val="single" w:color="D6DEE8" w:sz="4"/>
              <w:right w:val="single" w:color="D6DEE8" w:sz="4"/>
            </w:tcBorders>
            <w:shd w:fill="F3F6FA" w:color="auto" w:val="clear"/>
            <w:tcMar>
              <w:top w:type="dxa" w:w="120"/>
              <w:left w:type="dxa" w:w="160"/>
              <w:bottom w:type="dxa" w:w="120"/>
              <w:right w:type="dxa" w:w="160"/>
            </w:tcMar>
          </w:tcPr>
          <w:p>
            <w:pPr>
              <w:spacing w:after="40" w:line="264"/>
            </w:pPr>
            <w:r>
              <w:rPr>
                <w:rFonts w:ascii="Calibri" w:cs="Calibri" w:eastAsia="Calibri" w:hAnsi="Calibri"/>
                <w:b w:val="false"/>
                <w:bCs w:val="false"/>
                <w:i w:val="false"/>
                <w:iCs w:val="false"/>
                <w:color w:val="10213A"/>
                <w:sz w:val="20"/>
                <w:szCs w:val="20"/>
              </w:rPr>
              <w:t xml:space="preserve">Prompt 1, le compte rendu :</w:t>
            </w:r>
          </w:p>
          <w:p>
            <w:pPr>
              <w:spacing w:after="40" w:line="264"/>
            </w:pPr>
            <w:r>
              <w:rPr>
                <w:rFonts w:ascii="Calibri" w:cs="Calibri" w:eastAsia="Calibri" w:hAnsi="Calibri"/>
                <w:b w:val="false"/>
                <w:bCs w:val="false"/>
                <w:i w:val="false"/>
                <w:iCs w:val="false"/>
                <w:color w:val="10213A"/>
                <w:sz w:val="20"/>
                <w:szCs w:val="20"/>
              </w:rPr>
              <w:t xml:space="preserve">Voici mes notes brutes de la réunion </w:t>
            </w:r>
            <w:r>
              <w:rPr>
                <w:rFonts w:ascii="Calibri" w:cs="Calibri" w:eastAsia="Calibri" w:hAnsi="Calibri"/>
                <w:b w:val="false"/>
                <w:bCs w:val="false"/>
                <w:i w:val="false"/>
                <w:iCs w:val="false"/>
                <w:color w:val="10213A"/>
                <w:sz w:val="20"/>
                <w:szCs w:val="20"/>
                <w:highlight w:val="yellow"/>
              </w:rPr>
              <w:t xml:space="preserve">[nom]</w:t>
            </w:r>
            <w:r>
              <w:rPr>
                <w:rFonts w:ascii="Calibri" w:cs="Calibri" w:eastAsia="Calibri" w:hAnsi="Calibri"/>
                <w:b w:val="false"/>
                <w:bCs w:val="false"/>
                <w:i w:val="false"/>
                <w:iCs w:val="false"/>
                <w:color w:val="10213A"/>
                <w:sz w:val="20"/>
                <w:szCs w:val="20"/>
              </w:rPr>
              <w:t xml:space="preserve"> du </w:t>
            </w:r>
            <w:r>
              <w:rPr>
                <w:rFonts w:ascii="Calibri" w:cs="Calibri" w:eastAsia="Calibri" w:hAnsi="Calibri"/>
                <w:b w:val="false"/>
                <w:bCs w:val="false"/>
                <w:i w:val="false"/>
                <w:iCs w:val="false"/>
                <w:color w:val="10213A"/>
                <w:sz w:val="20"/>
                <w:szCs w:val="20"/>
                <w:highlight w:val="yellow"/>
              </w:rPr>
              <w:t xml:space="preserve">[date]</w:t>
            </w:r>
            <w:r>
              <w:rPr>
                <w:rFonts w:ascii="Calibri" w:cs="Calibri" w:eastAsia="Calibri" w:hAnsi="Calibri"/>
                <w:b w:val="false"/>
                <w:bCs w:val="false"/>
                <w:i w:val="false"/>
                <w:iCs w:val="false"/>
                <w:color w:val="10213A"/>
                <w:sz w:val="20"/>
                <w:szCs w:val="20"/>
              </w:rPr>
              <w:t xml:space="preserve">, participants : </w:t>
            </w:r>
            <w:r>
              <w:rPr>
                <w:rFonts w:ascii="Calibri" w:cs="Calibri" w:eastAsia="Calibri" w:hAnsi="Calibri"/>
                <w:b w:val="false"/>
                <w:bCs w:val="false"/>
                <w:i w:val="false"/>
                <w:iCs w:val="false"/>
                <w:color w:val="10213A"/>
                <w:sz w:val="20"/>
                <w:szCs w:val="20"/>
                <w:highlight w:val="yellow"/>
              </w:rPr>
              <w:t xml:space="preserve">[prénoms et rôles]</w:t>
            </w:r>
            <w:r>
              <w:rPr>
                <w:rFonts w:ascii="Calibri" w:cs="Calibri" w:eastAsia="Calibri" w:hAnsi="Calibri"/>
                <w:b w:val="false"/>
                <w:bCs w:val="false"/>
                <w:i w:val="false"/>
                <w:iCs w:val="false"/>
                <w:color w:val="10213A"/>
                <w:sz w:val="20"/>
                <w:szCs w:val="20"/>
              </w:rPr>
              <w:t xml:space="preserve">.</w:t>
            </w:r>
          </w:p>
          <w:p>
            <w:pPr>
              <w:spacing w:after="40" w:line="264"/>
            </w:pPr>
            <w:r>
              <w:rPr>
                <w:rFonts w:ascii="Calibri" w:cs="Calibri" w:eastAsia="Calibri" w:hAnsi="Calibri"/>
                <w:b w:val="false"/>
                <w:bCs w:val="false"/>
                <w:i w:val="false"/>
                <w:iCs w:val="false"/>
                <w:color w:val="10213A"/>
                <w:sz w:val="20"/>
                <w:szCs w:val="20"/>
                <w:highlight w:val="yellow"/>
              </w:rPr>
              <w:t xml:space="preserve">[collez vos notes]</w:t>
            </w:r>
          </w:p>
          <w:p>
            <w:pPr>
              <w:spacing w:after="40" w:line="264"/>
            </w:pPr>
            <w:r>
              <w:rPr>
                <w:rFonts w:ascii="Calibri" w:cs="Calibri" w:eastAsia="Calibri" w:hAnsi="Calibri"/>
                <w:b w:val="false"/>
                <w:bCs w:val="false"/>
                <w:i w:val="false"/>
                <w:iCs w:val="false"/>
                <w:color w:val="10213A"/>
                <w:sz w:val="20"/>
                <w:szCs w:val="20"/>
              </w:rPr>
              <w:t xml:space="preserve">Rédige le compte rendu en quatre parties : 1) décisions prises, une ligne chacune ; 2) actions, en tableau, avec responsable et échéance ; 3) points ouverts ou désaccords ; 4) prochaine étape. N’ajoute aucune décision ni action absente de mes notes ; si un responsable ou une échéance manque, écris « à préciser ». Ton neutre, phrases courtes, une page maximum.</w:t>
            </w:r>
          </w:p>
          <w:p>
            <w:pPr>
              <w:spacing w:after="60" w:line="264"/>
            </w:pPr>
            <w:r>
              <w:rPr>
                <w:rFonts w:ascii="Calibri" w:cs="Calibri" w:eastAsia="Calibri" w:hAnsi="Calibri"/>
                <w:sz w:val="20"/>
                <w:szCs w:val="20"/>
              </w:rPr>
              <w:t xml:space="preserve"/>
            </w:r>
          </w:p>
          <w:p>
            <w:pPr>
              <w:spacing w:after="40" w:line="264"/>
            </w:pPr>
            <w:r>
              <w:rPr>
                <w:rFonts w:ascii="Calibri" w:cs="Calibri" w:eastAsia="Calibri" w:hAnsi="Calibri"/>
                <w:b w:val="false"/>
                <w:bCs w:val="false"/>
                <w:i w:val="false"/>
                <w:iCs w:val="false"/>
                <w:color w:val="10213A"/>
                <w:sz w:val="20"/>
                <w:szCs w:val="20"/>
              </w:rPr>
              <w:t xml:space="preserve">Prompt 2, l’ordre du jour :</w:t>
            </w:r>
          </w:p>
          <w:p>
            <w:pPr>
              <w:spacing w:after="40" w:line="264"/>
            </w:pPr>
            <w:r>
              <w:rPr>
                <w:rFonts w:ascii="Calibri" w:cs="Calibri" w:eastAsia="Calibri" w:hAnsi="Calibri"/>
                <w:b w:val="false"/>
                <w:bCs w:val="false"/>
                <w:i w:val="false"/>
                <w:iCs w:val="false"/>
                <w:color w:val="10213A"/>
                <w:sz w:val="20"/>
                <w:szCs w:val="20"/>
              </w:rPr>
              <w:t xml:space="preserve">Prépare l’ordre du jour d’une réunion de </w:t>
            </w:r>
            <w:r>
              <w:rPr>
                <w:rFonts w:ascii="Calibri" w:cs="Calibri" w:eastAsia="Calibri" w:hAnsi="Calibri"/>
                <w:b w:val="false"/>
                <w:bCs w:val="false"/>
                <w:i w:val="false"/>
                <w:iCs w:val="false"/>
                <w:color w:val="10213A"/>
                <w:sz w:val="20"/>
                <w:szCs w:val="20"/>
                <w:highlight w:val="yellow"/>
              </w:rPr>
              <w:t xml:space="preserve">[durée]</w:t>
            </w:r>
            <w:r>
              <w:rPr>
                <w:rFonts w:ascii="Calibri" w:cs="Calibri" w:eastAsia="Calibri" w:hAnsi="Calibri"/>
                <w:b w:val="false"/>
                <w:bCs w:val="false"/>
                <w:i w:val="false"/>
                <w:iCs w:val="false"/>
                <w:color w:val="10213A"/>
                <w:sz w:val="20"/>
                <w:szCs w:val="20"/>
              </w:rPr>
              <w:t xml:space="preserve"> dont l’objectif est </w:t>
            </w:r>
            <w:r>
              <w:rPr>
                <w:rFonts w:ascii="Calibri" w:cs="Calibri" w:eastAsia="Calibri" w:hAnsi="Calibri"/>
                <w:b w:val="false"/>
                <w:bCs w:val="false"/>
                <w:i w:val="false"/>
                <w:iCs w:val="false"/>
                <w:color w:val="10213A"/>
                <w:sz w:val="20"/>
                <w:szCs w:val="20"/>
                <w:highlight w:val="yellow"/>
              </w:rPr>
              <w:t xml:space="preserve">[objectif]</w:t>
            </w:r>
            <w:r>
              <w:rPr>
                <w:rFonts w:ascii="Calibri" w:cs="Calibri" w:eastAsia="Calibri" w:hAnsi="Calibri"/>
                <w:b w:val="false"/>
                <w:bCs w:val="false"/>
                <w:i w:val="false"/>
                <w:iCs w:val="false"/>
                <w:color w:val="10213A"/>
                <w:sz w:val="20"/>
                <w:szCs w:val="20"/>
              </w:rPr>
              <w:t xml:space="preserve">, avec </w:t>
            </w:r>
            <w:r>
              <w:rPr>
                <w:rFonts w:ascii="Calibri" w:cs="Calibri" w:eastAsia="Calibri" w:hAnsi="Calibri"/>
                <w:b w:val="false"/>
                <w:bCs w:val="false"/>
                <w:i w:val="false"/>
                <w:iCs w:val="false"/>
                <w:color w:val="10213A"/>
                <w:sz w:val="20"/>
                <w:szCs w:val="20"/>
                <w:highlight w:val="yellow"/>
              </w:rPr>
              <w:t xml:space="preserve">[participants]</w:t>
            </w:r>
            <w:r>
              <w:rPr>
                <w:rFonts w:ascii="Calibri" w:cs="Calibri" w:eastAsia="Calibri" w:hAnsi="Calibri"/>
                <w:b w:val="false"/>
                <w:bCs w:val="false"/>
                <w:i w:val="false"/>
                <w:iCs w:val="false"/>
                <w:color w:val="10213A"/>
                <w:sz w:val="20"/>
                <w:szCs w:val="20"/>
              </w:rPr>
              <w:t xml:space="preserve">. Pour chaque point : durée, nature (informer, décider, produire), animateur, préparation attendue des participants. Réserve 10 % du temps aux décisions et cinq minutes à la relecture des actions.</w:t>
            </w:r>
          </w:p>
        </w:tc>
      </w:tr>
    </w:tbl>
    <w:p>
      <w:pPr>
        <w:keepNext/>
        <w:spacing w:after="60" w:before="160"/>
      </w:pPr>
      <w:r>
        <w:rPr>
          <w:rFonts w:ascii="Calibri" w:cs="Calibri" w:eastAsia="Calibri" w:hAnsi="Calibri"/>
          <w:b/>
          <w:bCs/>
          <w:caps/>
          <w:color w:val="1D659C"/>
          <w:sz w:val="20"/>
          <w:szCs w:val="20"/>
        </w:rPr>
        <w:t xml:space="preserve">Ce que vous devez obtenir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Un compte rendu d’une page, prêt à diffuser après relecture, et un ordre du jour minuté où chaque point a une nature et un responsable.</w:t>
      </w:r>
    </w:p>
    <w:p>
      <w:pPr>
        <w:keepNext/>
        <w:spacing w:after="60" w:before="160"/>
      </w:pPr>
      <w:r>
        <w:rPr>
          <w:rFonts w:ascii="Calibri" w:cs="Calibri" w:eastAsia="Calibri" w:hAnsi="Calibri"/>
          <w:b/>
          <w:bCs/>
          <w:caps/>
          <w:color w:val="1D659C"/>
          <w:sz w:val="20"/>
          <w:szCs w:val="20"/>
        </w:rPr>
        <w:t xml:space="preserve">Vérifiez avant d’utiliser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Chaque action a réellement été dite en réunion : l’IA comble volontiers les blancs.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 à préciser » sont traités avant diffusion, pas laissés au lecteur.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désaccords sont restitués sans être tranchés par l’IA.</w:t>
      </w:r>
    </w:p>
    <w:p>
      <w:pPr>
        <w:keepNext/>
        <w:spacing w:after="60" w:before="160"/>
      </w:pPr>
      <w:r>
        <w:rPr>
          <w:rFonts w:ascii="Calibri" w:cs="Calibri" w:eastAsia="Calibri" w:hAnsi="Calibri"/>
          <w:b/>
          <w:bCs/>
          <w:caps/>
          <w:color w:val="1D659C"/>
          <w:sz w:val="20"/>
          <w:szCs w:val="20"/>
        </w:rPr>
        <w:t xml:space="preserve">Variantes selon l’outil</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Copilot dans Teams, réunion transcrite : demandez dans la récapitulation « les décisions et les actions avec responsables », puis collez le résultat dans le prompt 1 pour obtenir votre mise en forme maison.</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Copilot dans Outlook : « rédige l’email de diffusion de ce compte rendu en cinq lignes ».</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Équipes internationales : ajoutez « puis traduis en anglais professionnel ».</w:t>
      </w:r>
    </w:p>
    <w:p>
      <w:pPr>
        <w:keepNext/>
        <w:spacing w:after="60" w:before="160"/>
      </w:pPr>
      <w:r>
        <w:rPr>
          <w:rFonts w:ascii="Calibri" w:cs="Calibri" w:eastAsia="Calibri" w:hAnsi="Calibri"/>
          <w:b/>
          <w:bCs/>
          <w:caps/>
          <w:color w:val="1D659C"/>
          <w:sz w:val="20"/>
          <w:szCs w:val="20"/>
        </w:rPr>
        <w:t xml:space="preserve">Étape suivante</w:t>
      </w:r>
    </w:p>
    <w:p>
      <w:pPr>
        <w:keepNext w:val="false"/>
        <w:spacing w:after="120" w:before="0" w:line="276"/>
        <w:jc w:val="left"/>
      </w:pPr>
      <w:r>
        <w:rPr>
          <w:rFonts w:ascii="Calibri" w:cs="Calibri" w:eastAsia="Calibri" w:hAnsi="Calibri"/>
          <w:b w:val="false"/>
          <w:bCs w:val="false"/>
          <w:i w:val="false"/>
          <w:iCs w:val="false"/>
          <w:color w:val="10213A"/>
          <w:sz w:val="20"/>
          <w:szCs w:val="20"/>
        </w:rPr>
        <w:t xml:space="preserve">Fiche 2.4, pour préparer un comité de pilotage ; fiche 3.4, pour enchaîner compte rendu et plan d’action mis à jour chaque semaine.</w:t>
      </w:r>
    </w:p>
    <w:p>
      <w:pPr>
        <w:pStyle w:val="Heading2"/>
        <w:keepNext/>
        <w:pageBreakBefore/>
        <w:spacing w:after="120" w:before="320"/>
      </w:pPr>
      <w:r>
        <w:t xml:space="preserve">Fiche 1.5 · Rédiger le flash report hebdomadaire à partir de quelques puces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1700"/>
        <w:gridCol w:w="3400"/>
        <w:gridCol w:w="2838"/>
      </w:tblGrid>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Situation</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Suivi et reporting</w:t>
            </w: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Niveau</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Niveau 1 · Démarrer</w:t>
            </w:r>
          </w:p>
        </w:tc>
        <w:tc>
          <w:tcPr>
            <w:tcW w:type="dxa" w:w="3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Outils</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Copilot Chat, ChatGPT, Claude, Gemini, Le Chat, Copilot dans Word et Outlook</w:t>
            </w:r>
          </w:p>
        </w:tc>
        <w:tc>
          <w:tcPr>
            <w:tcW w:type="dxa" w:w="28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Temps gagné (ordre de grandeur)</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30 minutes par semaine</w:t>
            </w:r>
          </w:p>
        </w:tc>
      </w:tr>
    </w:tbl>
    <w:p>
      <w:pPr>
        <w:spacing w:after="80"/>
      </w:pPr>
      <w:r>
        <w:rPr>
          <w:rFonts w:ascii="Calibri" w:cs="Calibri" w:eastAsia="Calibri" w:hAnsi="Calibri"/>
        </w:rPr>
        <w:t xml:space="preserve"/>
      </w:r>
    </w:p>
    <w:p>
      <w:pPr>
        <w:keepNext/>
        <w:spacing w:after="60" w:before="160"/>
      </w:pPr>
      <w:r>
        <w:rPr>
          <w:rFonts w:ascii="Calibri" w:cs="Calibri" w:eastAsia="Calibri" w:hAnsi="Calibri"/>
          <w:b/>
          <w:bCs/>
          <w:caps/>
          <w:color w:val="1D659C"/>
          <w:sz w:val="20"/>
          <w:szCs w:val="20"/>
        </w:rPr>
        <w:t xml:space="preserve">Quand l’utiliser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Chaque semaine, quand vous avez les faits en tête mais pas le temps de les mettre en forme, et que le reporting finit par partir en retard ou trop long.</w:t>
      </w:r>
    </w:p>
    <w:p>
      <w:pPr>
        <w:keepNext/>
        <w:spacing w:after="60" w:before="160"/>
      </w:pPr>
      <w:r>
        <w:rPr>
          <w:rFonts w:ascii="Calibri" w:cs="Calibri" w:eastAsia="Calibri" w:hAnsi="Calibri"/>
          <w:b/>
          <w:bCs/>
          <w:caps/>
          <w:color w:val="1D659C"/>
          <w:sz w:val="20"/>
          <w:szCs w:val="20"/>
        </w:rPr>
        <w:t xml:space="preserve">Ce qu’il faut préparer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Cinq à dix puces : avancement, faits marquants, alertes, décisions attendues.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 statut global (vert, orange, rouge) et sa raison, décidés par vous.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 modèle de flash report de votre organisation, s’il existe.</w:t>
      </w:r>
    </w:p>
    <w:p>
      <w:pPr>
        <w:keepNext/>
        <w:spacing w:after="60" w:before="160"/>
      </w:pPr>
      <w:r>
        <w:rPr>
          <w:rFonts w:ascii="Calibri" w:cs="Calibri" w:eastAsia="Calibri" w:hAnsi="Calibri"/>
          <w:b/>
          <w:bCs/>
          <w:caps/>
          <w:color w:val="1D659C"/>
          <w:sz w:val="20"/>
          <w:szCs w:val="20"/>
        </w:rPr>
        <w:t xml:space="preserve">Le prompt (à copier, puis remplacer les parties surlignées)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D6DEE8" w:sz="4"/>
              <w:left w:val="single" w:color="1D659C" w:sz="24"/>
              <w:bottom w:val="single" w:color="D6DEE8" w:sz="4"/>
              <w:right w:val="single" w:color="D6DEE8" w:sz="4"/>
            </w:tcBorders>
            <w:shd w:fill="F3F6FA" w:color="auto" w:val="clear"/>
            <w:tcMar>
              <w:top w:type="dxa" w:w="120"/>
              <w:left w:type="dxa" w:w="160"/>
              <w:bottom w:type="dxa" w:w="120"/>
              <w:right w:type="dxa" w:w="160"/>
            </w:tcMar>
          </w:tcPr>
          <w:p>
            <w:pPr>
              <w:spacing w:after="40" w:line="264"/>
            </w:pPr>
            <w:r>
              <w:rPr>
                <w:rFonts w:ascii="Calibri" w:cs="Calibri" w:eastAsia="Calibri" w:hAnsi="Calibri"/>
                <w:b w:val="false"/>
                <w:bCs w:val="false"/>
                <w:i w:val="false"/>
                <w:iCs w:val="false"/>
                <w:color w:val="10213A"/>
                <w:sz w:val="20"/>
                <w:szCs w:val="20"/>
              </w:rPr>
              <w:t xml:space="preserve">Rédige le flash report hebdomadaire du projet </w:t>
            </w:r>
            <w:r>
              <w:rPr>
                <w:rFonts w:ascii="Calibri" w:cs="Calibri" w:eastAsia="Calibri" w:hAnsi="Calibri"/>
                <w:b w:val="false"/>
                <w:bCs w:val="false"/>
                <w:i w:val="false"/>
                <w:iCs w:val="false"/>
                <w:color w:val="10213A"/>
                <w:sz w:val="20"/>
                <w:szCs w:val="20"/>
                <w:highlight w:val="yellow"/>
              </w:rPr>
              <w:t xml:space="preserve">[nom]</w:t>
            </w:r>
            <w:r>
              <w:rPr>
                <w:rFonts w:ascii="Calibri" w:cs="Calibri" w:eastAsia="Calibri" w:hAnsi="Calibri"/>
                <w:b w:val="false"/>
                <w:bCs w:val="false"/>
                <w:i w:val="false"/>
                <w:iCs w:val="false"/>
                <w:color w:val="10213A"/>
                <w:sz w:val="20"/>
                <w:szCs w:val="20"/>
              </w:rPr>
              <w:t xml:space="preserve">, semaine </w:t>
            </w:r>
            <w:r>
              <w:rPr>
                <w:rFonts w:ascii="Calibri" w:cs="Calibri" w:eastAsia="Calibri" w:hAnsi="Calibri"/>
                <w:b w:val="false"/>
                <w:bCs w:val="false"/>
                <w:i w:val="false"/>
                <w:iCs w:val="false"/>
                <w:color w:val="10213A"/>
                <w:sz w:val="20"/>
                <w:szCs w:val="20"/>
                <w:highlight w:val="yellow"/>
              </w:rPr>
              <w:t xml:space="preserve">[numéro]</w:t>
            </w:r>
            <w:r>
              <w:rPr>
                <w:rFonts w:ascii="Calibri" w:cs="Calibri" w:eastAsia="Calibri" w:hAnsi="Calibri"/>
                <w:b w:val="false"/>
                <w:bCs w:val="false"/>
                <w:i w:val="false"/>
                <w:iCs w:val="false"/>
                <w:color w:val="10213A"/>
                <w:sz w:val="20"/>
                <w:szCs w:val="20"/>
              </w:rPr>
              <w:t xml:space="preserve">, destiné à </w:t>
            </w:r>
            <w:r>
              <w:rPr>
                <w:rFonts w:ascii="Calibri" w:cs="Calibri" w:eastAsia="Calibri" w:hAnsi="Calibri"/>
                <w:b w:val="false"/>
                <w:bCs w:val="false"/>
                <w:i w:val="false"/>
                <w:iCs w:val="false"/>
                <w:color w:val="10213A"/>
                <w:sz w:val="20"/>
                <w:szCs w:val="20"/>
                <w:highlight w:val="yellow"/>
              </w:rPr>
              <w:t xml:space="preserve">[sponsor, comité ou direction]</w:t>
            </w:r>
            <w:r>
              <w:rPr>
                <w:rFonts w:ascii="Calibri" w:cs="Calibri" w:eastAsia="Calibri" w:hAnsi="Calibri"/>
                <w:b w:val="false"/>
                <w:bCs w:val="false"/>
                <w:i w:val="false"/>
                <w:iCs w:val="false"/>
                <w:color w:val="10213A"/>
                <w:sz w:val="20"/>
                <w:szCs w:val="20"/>
              </w:rPr>
              <w:t xml:space="preserve">. Statut global : </w:t>
            </w:r>
            <w:r>
              <w:rPr>
                <w:rFonts w:ascii="Calibri" w:cs="Calibri" w:eastAsia="Calibri" w:hAnsi="Calibri"/>
                <w:b w:val="false"/>
                <w:bCs w:val="false"/>
                <w:i w:val="false"/>
                <w:iCs w:val="false"/>
                <w:color w:val="10213A"/>
                <w:sz w:val="20"/>
                <w:szCs w:val="20"/>
                <w:highlight w:val="yellow"/>
              </w:rPr>
              <w:t xml:space="preserve">[vert / orange / rouge]</w:t>
            </w:r>
            <w:r>
              <w:rPr>
                <w:rFonts w:ascii="Calibri" w:cs="Calibri" w:eastAsia="Calibri" w:hAnsi="Calibri"/>
                <w:b w:val="false"/>
                <w:bCs w:val="false"/>
                <w:i w:val="false"/>
                <w:iCs w:val="false"/>
                <w:color w:val="10213A"/>
                <w:sz w:val="20"/>
                <w:szCs w:val="20"/>
              </w:rPr>
              <w:t xml:space="preserve">, parce que </w:t>
            </w:r>
            <w:r>
              <w:rPr>
                <w:rFonts w:ascii="Calibri" w:cs="Calibri" w:eastAsia="Calibri" w:hAnsi="Calibri"/>
                <w:b w:val="false"/>
                <w:bCs w:val="false"/>
                <w:i w:val="false"/>
                <w:iCs w:val="false"/>
                <w:color w:val="10213A"/>
                <w:sz w:val="20"/>
                <w:szCs w:val="20"/>
                <w:highlight w:val="yellow"/>
              </w:rPr>
              <w:t xml:space="preserve">[raison]</w:t>
            </w:r>
            <w:r>
              <w:rPr>
                <w:rFonts w:ascii="Calibri" w:cs="Calibri" w:eastAsia="Calibri" w:hAnsi="Calibri"/>
                <w:b w:val="false"/>
                <w:bCs w:val="false"/>
                <w:i w:val="false"/>
                <w:iCs w:val="false"/>
                <w:color w:val="10213A"/>
                <w:sz w:val="20"/>
                <w:szCs w:val="20"/>
              </w:rPr>
              <w:t xml:space="preserve">.</w:t>
            </w:r>
          </w:p>
          <w:p>
            <w:pPr>
              <w:spacing w:after="40" w:line="264"/>
            </w:pPr>
            <w:r>
              <w:rPr>
                <w:rFonts w:ascii="Calibri" w:cs="Calibri" w:eastAsia="Calibri" w:hAnsi="Calibri"/>
                <w:b w:val="false"/>
                <w:bCs w:val="false"/>
                <w:i w:val="false"/>
                <w:iCs w:val="false"/>
                <w:color w:val="10213A"/>
                <w:sz w:val="20"/>
                <w:szCs w:val="20"/>
              </w:rPr>
              <w:t xml:space="preserve">Mes faits de la semaine : </w:t>
            </w:r>
            <w:r>
              <w:rPr>
                <w:rFonts w:ascii="Calibri" w:cs="Calibri" w:eastAsia="Calibri" w:hAnsi="Calibri"/>
                <w:b w:val="false"/>
                <w:bCs w:val="false"/>
                <w:i w:val="false"/>
                <w:iCs w:val="false"/>
                <w:color w:val="10213A"/>
                <w:sz w:val="20"/>
                <w:szCs w:val="20"/>
                <w:highlight w:val="yellow"/>
              </w:rPr>
              <w:t xml:space="preserve">[collez vos puces]</w:t>
            </w:r>
          </w:p>
          <w:p>
            <w:pPr>
              <w:spacing w:after="40" w:line="264"/>
            </w:pPr>
            <w:r>
              <w:rPr>
                <w:rFonts w:ascii="Calibri" w:cs="Calibri" w:eastAsia="Calibri" w:hAnsi="Calibri"/>
                <w:b w:val="false"/>
                <w:bCs w:val="false"/>
                <w:i w:val="false"/>
                <w:iCs w:val="false"/>
                <w:color w:val="10213A"/>
                <w:sz w:val="20"/>
                <w:szCs w:val="20"/>
              </w:rPr>
              <w:t xml:space="preserve">Structure : 1) en une phrase, où en est le projet ; 2) réalisé cette semaine, trois puces maximum ; 3) prévu la semaine prochaine, trois puces maximum ; 4) alertes et décisions attendues du lecteur, avec date limite. 150 mots maximum, pas d’adjectif, aucun chiffre qui ne figure pas dans mes puces.</w:t>
            </w:r>
          </w:p>
        </w:tc>
      </w:tr>
    </w:tbl>
    <w:p>
      <w:pPr>
        <w:keepNext/>
        <w:spacing w:after="60" w:before="160"/>
      </w:pPr>
      <w:r>
        <w:rPr>
          <w:rFonts w:ascii="Calibri" w:cs="Calibri" w:eastAsia="Calibri" w:hAnsi="Calibri"/>
          <w:b/>
          <w:bCs/>
          <w:caps/>
          <w:color w:val="1D659C"/>
          <w:sz w:val="20"/>
          <w:szCs w:val="20"/>
        </w:rPr>
        <w:t xml:space="preserve">Ce que vous devez obtenir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Un flash report de 150 mots, lisible en une minute, dont la dernière partie dit clairement ce que le lecteur doit décider et pour quand.</w:t>
      </w:r>
    </w:p>
    <w:p>
      <w:pPr>
        <w:keepNext/>
        <w:spacing w:after="60" w:before="160"/>
      </w:pPr>
      <w:r>
        <w:rPr>
          <w:rFonts w:ascii="Calibri" w:cs="Calibri" w:eastAsia="Calibri" w:hAnsi="Calibri"/>
          <w:b/>
          <w:bCs/>
          <w:caps/>
          <w:color w:val="1D659C"/>
          <w:sz w:val="20"/>
          <w:szCs w:val="20"/>
        </w:rPr>
        <w:t xml:space="preserve">Vérifiez avant d’utiliser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 statut et sa raison sont les vôtres : l’IA ne doit pas adoucir un orange ou un rouge.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décisions attendues nomment le décideur et la date.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Rien n’a été ajouté à vos puces.</w:t>
      </w:r>
    </w:p>
    <w:p>
      <w:pPr>
        <w:keepNext/>
        <w:spacing w:after="60" w:before="160"/>
      </w:pPr>
      <w:r>
        <w:rPr>
          <w:rFonts w:ascii="Calibri" w:cs="Calibri" w:eastAsia="Calibri" w:hAnsi="Calibri"/>
          <w:b/>
          <w:bCs/>
          <w:caps/>
          <w:color w:val="1D659C"/>
          <w:sz w:val="20"/>
          <w:szCs w:val="20"/>
        </w:rPr>
        <w:t xml:space="preserve">Variantes selon l’outil</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Copilot dans Word : « en respectant le modèle [flash-report-modele.docx] ».</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Copilot dans Outlook : produisez directement l’email de reporting.</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Gardez le même prompt d’une semaine à l’autre, enregistré dans l’outil : c’est le premier pas vers la fiche 3.5.</w:t>
      </w:r>
    </w:p>
    <w:p>
      <w:pPr>
        <w:keepNext/>
        <w:spacing w:after="60" w:before="160"/>
      </w:pPr>
      <w:r>
        <w:rPr>
          <w:rFonts w:ascii="Calibri" w:cs="Calibri" w:eastAsia="Calibri" w:hAnsi="Calibri"/>
          <w:b/>
          <w:bCs/>
          <w:caps/>
          <w:color w:val="1D659C"/>
          <w:sz w:val="20"/>
          <w:szCs w:val="20"/>
        </w:rPr>
        <w:t xml:space="preserve">Étape suivante</w:t>
      </w:r>
    </w:p>
    <w:p>
      <w:pPr>
        <w:keepNext w:val="false"/>
        <w:spacing w:after="120" w:before="0" w:line="276"/>
        <w:jc w:val="left"/>
      </w:pPr>
      <w:r>
        <w:rPr>
          <w:rFonts w:ascii="Calibri" w:cs="Calibri" w:eastAsia="Calibri" w:hAnsi="Calibri"/>
          <w:b w:val="false"/>
          <w:bCs w:val="false"/>
          <w:i w:val="false"/>
          <w:iCs w:val="false"/>
          <w:color w:val="10213A"/>
          <w:sz w:val="20"/>
          <w:szCs w:val="20"/>
        </w:rPr>
        <w:t xml:space="preserve">Fiche 2.5, pour analyser les écarts planning et budget et proposer des actions correctives.</w:t>
      </w:r>
    </w:p>
    <w:p>
      <w:pPr>
        <w:pStyle w:val="Heading2"/>
        <w:keepNext/>
        <w:pageBreakBefore/>
        <w:spacing w:after="120" w:before="320"/>
      </w:pPr>
      <w:r>
        <w:t xml:space="preserve">Fiche 1.6 · Écrire un email d’avancement ou de relance en trois tons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1700"/>
        <w:gridCol w:w="3400"/>
        <w:gridCol w:w="2838"/>
      </w:tblGrid>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Situation</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Communication</w:t>
            </w: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Niveau</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Niveau 1 · Démarrer</w:t>
            </w:r>
          </w:p>
        </w:tc>
        <w:tc>
          <w:tcPr>
            <w:tcW w:type="dxa" w:w="3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Outils</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Copilot Chat, ChatGPT, Claude, Gemini, Le Chat, Copilot dans Outlook</w:t>
            </w:r>
          </w:p>
        </w:tc>
        <w:tc>
          <w:tcPr>
            <w:tcW w:type="dxa" w:w="28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Temps gagné (ordre de grandeur)</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15 minutes par email</w:t>
            </w:r>
          </w:p>
        </w:tc>
      </w:tr>
    </w:tbl>
    <w:p>
      <w:pPr>
        <w:spacing w:after="80"/>
      </w:pPr>
      <w:r>
        <w:rPr>
          <w:rFonts w:ascii="Calibri" w:cs="Calibri" w:eastAsia="Calibri" w:hAnsi="Calibri"/>
        </w:rPr>
        <w:t xml:space="preserve"/>
      </w:r>
    </w:p>
    <w:p>
      <w:pPr>
        <w:keepNext/>
        <w:spacing w:after="60" w:before="160"/>
      </w:pPr>
      <w:r>
        <w:rPr>
          <w:rFonts w:ascii="Calibri" w:cs="Calibri" w:eastAsia="Calibri" w:hAnsi="Calibri"/>
          <w:b/>
          <w:bCs/>
          <w:caps/>
          <w:color w:val="1D659C"/>
          <w:sz w:val="20"/>
          <w:szCs w:val="20"/>
        </w:rPr>
        <w:t xml:space="preserve">Quand l’utiliser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Relancer un contributeur en retard, informer le sponsor d’un fait nouveau, répondre à un prestataire, demander un arbitrage : chaque fois que le ton compte autant que le contenu.</w:t>
      </w:r>
    </w:p>
    <w:p>
      <w:pPr>
        <w:keepNext/>
        <w:spacing w:after="60" w:before="160"/>
      </w:pPr>
      <w:r>
        <w:rPr>
          <w:rFonts w:ascii="Calibri" w:cs="Calibri" w:eastAsia="Calibri" w:hAnsi="Calibri"/>
          <w:b/>
          <w:bCs/>
          <w:caps/>
          <w:color w:val="1D659C"/>
          <w:sz w:val="20"/>
          <w:szCs w:val="20"/>
        </w:rPr>
        <w:t xml:space="preserve">Ce qu’il faut préparer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 fait : quoi, depuis quand, avec quelle conséquence pour le projet.</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Ce que vous demandez et la date attendue.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La relation avec le destinataire : hiérarchique, pair, prestataire, et l’historique des relances.</w:t>
      </w:r>
    </w:p>
    <w:p>
      <w:pPr>
        <w:keepNext/>
        <w:spacing w:after="60" w:before="160"/>
      </w:pPr>
      <w:r>
        <w:rPr>
          <w:rFonts w:ascii="Calibri" w:cs="Calibri" w:eastAsia="Calibri" w:hAnsi="Calibri"/>
          <w:b/>
          <w:bCs/>
          <w:caps/>
          <w:color w:val="1D659C"/>
          <w:sz w:val="20"/>
          <w:szCs w:val="20"/>
        </w:rPr>
        <w:t xml:space="preserve">Le prompt (à copier, puis remplacer les parties surlignées)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D6DEE8" w:sz="4"/>
              <w:left w:val="single" w:color="1D659C" w:sz="24"/>
              <w:bottom w:val="single" w:color="D6DEE8" w:sz="4"/>
              <w:right w:val="single" w:color="D6DEE8" w:sz="4"/>
            </w:tcBorders>
            <w:shd w:fill="F3F6FA" w:color="auto" w:val="clear"/>
            <w:tcMar>
              <w:top w:type="dxa" w:w="120"/>
              <w:left w:type="dxa" w:w="160"/>
              <w:bottom w:type="dxa" w:w="120"/>
              <w:right w:type="dxa" w:w="160"/>
            </w:tcMar>
          </w:tcPr>
          <w:p>
            <w:pPr>
              <w:spacing w:after="40" w:line="264"/>
            </w:pPr>
            <w:r>
              <w:rPr>
                <w:rFonts w:ascii="Calibri" w:cs="Calibri" w:eastAsia="Calibri" w:hAnsi="Calibri"/>
                <w:b w:val="false"/>
                <w:bCs w:val="false"/>
                <w:i w:val="false"/>
                <w:iCs w:val="false"/>
                <w:color w:val="10213A"/>
                <w:sz w:val="20"/>
                <w:szCs w:val="20"/>
              </w:rPr>
              <w:t xml:space="preserve">Rédige un email de </w:t>
            </w:r>
            <w:r>
              <w:rPr>
                <w:rFonts w:ascii="Calibri" w:cs="Calibri" w:eastAsia="Calibri" w:hAnsi="Calibri"/>
                <w:b w:val="false"/>
                <w:bCs w:val="false"/>
                <w:i w:val="false"/>
                <w:iCs w:val="false"/>
                <w:color w:val="10213A"/>
                <w:sz w:val="20"/>
                <w:szCs w:val="20"/>
                <w:highlight w:val="yellow"/>
              </w:rPr>
              <w:t xml:space="preserve">[relance / information / demande d’arbitrage]</w:t>
            </w:r>
            <w:r>
              <w:rPr>
                <w:rFonts w:ascii="Calibri" w:cs="Calibri" w:eastAsia="Calibri" w:hAnsi="Calibri"/>
                <w:b w:val="false"/>
                <w:bCs w:val="false"/>
                <w:i w:val="false"/>
                <w:iCs w:val="false"/>
                <w:color w:val="10213A"/>
                <w:sz w:val="20"/>
                <w:szCs w:val="20"/>
              </w:rPr>
              <w:t xml:space="preserve"> à </w:t>
            </w:r>
            <w:r>
              <w:rPr>
                <w:rFonts w:ascii="Calibri" w:cs="Calibri" w:eastAsia="Calibri" w:hAnsi="Calibri"/>
                <w:b w:val="false"/>
                <w:bCs w:val="false"/>
                <w:i w:val="false"/>
                <w:iCs w:val="false"/>
                <w:color w:val="10213A"/>
                <w:sz w:val="20"/>
                <w:szCs w:val="20"/>
                <w:highlight w:val="yellow"/>
              </w:rPr>
              <w:t xml:space="preserve">[destinataire, rôle, relation avec moi]</w:t>
            </w:r>
            <w:r>
              <w:rPr>
                <w:rFonts w:ascii="Calibri" w:cs="Calibri" w:eastAsia="Calibri" w:hAnsi="Calibri"/>
                <w:b w:val="false"/>
                <w:bCs w:val="false"/>
                <w:i w:val="false"/>
                <w:iCs w:val="false"/>
                <w:color w:val="10213A"/>
                <w:sz w:val="20"/>
                <w:szCs w:val="20"/>
              </w:rPr>
              <w:t xml:space="preserve">. Fait : </w:t>
            </w:r>
            <w:r>
              <w:rPr>
                <w:rFonts w:ascii="Calibri" w:cs="Calibri" w:eastAsia="Calibri" w:hAnsi="Calibri"/>
                <w:b w:val="false"/>
                <w:bCs w:val="false"/>
                <w:i w:val="false"/>
                <w:iCs w:val="false"/>
                <w:color w:val="10213A"/>
                <w:sz w:val="20"/>
                <w:szCs w:val="20"/>
                <w:highlight w:val="yellow"/>
              </w:rPr>
              <w:t xml:space="preserve">[ce qui se passe, depuis quand, conséquence pour le projet]</w:t>
            </w:r>
            <w:r>
              <w:rPr>
                <w:rFonts w:ascii="Calibri" w:cs="Calibri" w:eastAsia="Calibri" w:hAnsi="Calibri"/>
                <w:b w:val="false"/>
                <w:bCs w:val="false"/>
                <w:i w:val="false"/>
                <w:iCs w:val="false"/>
                <w:color w:val="10213A"/>
                <w:sz w:val="20"/>
                <w:szCs w:val="20"/>
              </w:rPr>
              <w:t xml:space="preserve">. Ce que j’attends : </w:t>
            </w:r>
            <w:r>
              <w:rPr>
                <w:rFonts w:ascii="Calibri" w:cs="Calibri" w:eastAsia="Calibri" w:hAnsi="Calibri"/>
                <w:b w:val="false"/>
                <w:bCs w:val="false"/>
                <w:i w:val="false"/>
                <w:iCs w:val="false"/>
                <w:color w:val="10213A"/>
                <w:sz w:val="20"/>
                <w:szCs w:val="20"/>
                <w:highlight w:val="yellow"/>
              </w:rPr>
              <w:t xml:space="preserve">[action et date]</w:t>
            </w:r>
            <w:r>
              <w:rPr>
                <w:rFonts w:ascii="Calibri" w:cs="Calibri" w:eastAsia="Calibri" w:hAnsi="Calibri"/>
                <w:b w:val="false"/>
                <w:bCs w:val="false"/>
                <w:i w:val="false"/>
                <w:iCs w:val="false"/>
                <w:color w:val="10213A"/>
                <w:sz w:val="20"/>
                <w:szCs w:val="20"/>
              </w:rPr>
              <w:t xml:space="preserve">.</w:t>
            </w:r>
          </w:p>
          <w:p>
            <w:pPr>
              <w:spacing w:after="40" w:line="264"/>
            </w:pPr>
            <w:r>
              <w:rPr>
                <w:rFonts w:ascii="Calibri" w:cs="Calibri" w:eastAsia="Calibri" w:hAnsi="Calibri"/>
                <w:b w:val="false"/>
                <w:bCs w:val="false"/>
                <w:i w:val="false"/>
                <w:iCs w:val="false"/>
                <w:color w:val="10213A"/>
                <w:sz w:val="20"/>
                <w:szCs w:val="20"/>
              </w:rPr>
              <w:t xml:space="preserve">Donne trois versions : factuelle et courte (cinq lignes) ; diplomate, pour un pair ou un prestataire que je veux garder mobilisé ; ferme, pour une troisième relance, en rappelant les engagements précédents </w:t>
            </w:r>
            <w:r>
              <w:rPr>
                <w:rFonts w:ascii="Calibri" w:cs="Calibri" w:eastAsia="Calibri" w:hAnsi="Calibri"/>
                <w:b w:val="false"/>
                <w:bCs w:val="false"/>
                <w:i w:val="false"/>
                <w:iCs w:val="false"/>
                <w:color w:val="10213A"/>
                <w:sz w:val="20"/>
                <w:szCs w:val="20"/>
                <w:highlight w:val="yellow"/>
              </w:rPr>
              <w:t xml:space="preserve">[dates et sources]</w:t>
            </w:r>
            <w:r>
              <w:rPr>
                <w:rFonts w:ascii="Calibri" w:cs="Calibri" w:eastAsia="Calibri" w:hAnsi="Calibri"/>
                <w:b w:val="false"/>
                <w:bCs w:val="false"/>
                <w:i w:val="false"/>
                <w:iCs w:val="false"/>
                <w:color w:val="10213A"/>
                <w:sz w:val="20"/>
                <w:szCs w:val="20"/>
              </w:rPr>
              <w:t xml:space="preserve">. Un objet d’email explicite pour chacune. Pas de formule creuse, pas de reproche personnel, une seule demande par email.</w:t>
            </w:r>
          </w:p>
        </w:tc>
      </w:tr>
    </w:tbl>
    <w:p>
      <w:pPr>
        <w:keepNext/>
        <w:spacing w:after="60" w:before="160"/>
      </w:pPr>
      <w:r>
        <w:rPr>
          <w:rFonts w:ascii="Calibri" w:cs="Calibri" w:eastAsia="Calibri" w:hAnsi="Calibri"/>
          <w:b/>
          <w:bCs/>
          <w:caps/>
          <w:color w:val="1D659C"/>
          <w:sz w:val="20"/>
          <w:szCs w:val="20"/>
        </w:rPr>
        <w:t xml:space="preserve">Ce que vous devez obtenir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Trois emails prêts à envoyer, avec objet, dont vous choisissez le ton en fonction de la relation et de l’historique.</w:t>
      </w:r>
    </w:p>
    <w:p>
      <w:pPr>
        <w:keepNext/>
        <w:spacing w:after="60" w:before="160"/>
      </w:pPr>
      <w:r>
        <w:rPr>
          <w:rFonts w:ascii="Calibri" w:cs="Calibri" w:eastAsia="Calibri" w:hAnsi="Calibri"/>
          <w:b/>
          <w:bCs/>
          <w:caps/>
          <w:color w:val="1D659C"/>
          <w:sz w:val="20"/>
          <w:szCs w:val="20"/>
        </w:rPr>
        <w:t xml:space="preserve">Vérifiez avant d’utiliser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engagements rappelés existent (dates, comptes rendus) : vérifiez avant d’envoyer la version ferme.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 ton retenu correspond à la relation réelle, pas à votre agacement du moment.</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L’email ne contient aucune information confidentielle inutile au destinataire.</w:t>
      </w:r>
    </w:p>
    <w:p>
      <w:pPr>
        <w:keepNext/>
        <w:spacing w:after="60" w:before="160"/>
      </w:pPr>
      <w:r>
        <w:rPr>
          <w:rFonts w:ascii="Calibri" w:cs="Calibri" w:eastAsia="Calibri" w:hAnsi="Calibri"/>
          <w:b/>
          <w:bCs/>
          <w:caps/>
          <w:color w:val="1D659C"/>
          <w:sz w:val="20"/>
          <w:szCs w:val="20"/>
        </w:rPr>
        <w:t xml:space="preserve">Variantes selon l’outil</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Copilot dans Outlook : « Rédiger avec Copilot », puis ajustez le ton et la longueur avec les commandes proposées.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Version anglaise : « puis traduis la version retenue en anglais professionnel ».</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Claude : demandez aussi « la réponse probable du destinataire et comment y répondre ».</w:t>
      </w:r>
    </w:p>
    <w:p>
      <w:pPr>
        <w:keepNext/>
        <w:spacing w:after="60" w:before="160"/>
      </w:pPr>
      <w:r>
        <w:rPr>
          <w:rFonts w:ascii="Calibri" w:cs="Calibri" w:eastAsia="Calibri" w:hAnsi="Calibri"/>
          <w:b/>
          <w:bCs/>
          <w:caps/>
          <w:color w:val="1D659C"/>
          <w:sz w:val="20"/>
          <w:szCs w:val="20"/>
        </w:rPr>
        <w:t xml:space="preserve">Étape suivante</w:t>
      </w:r>
    </w:p>
    <w:p>
      <w:pPr>
        <w:keepNext w:val="false"/>
        <w:spacing w:after="120" w:before="0" w:line="276"/>
        <w:jc w:val="left"/>
      </w:pPr>
      <w:r>
        <w:rPr>
          <w:rFonts w:ascii="Calibri" w:cs="Calibri" w:eastAsia="Calibri" w:hAnsi="Calibri"/>
          <w:b w:val="false"/>
          <w:bCs w:val="false"/>
          <w:i w:val="false"/>
          <w:iCs w:val="false"/>
          <w:color w:val="10213A"/>
          <w:sz w:val="20"/>
          <w:szCs w:val="20"/>
        </w:rPr>
        <w:t xml:space="preserve">Fiche 2.6, pour décliner un même reporting par audience et rédiger la synthèse exécutive.</w:t>
      </w:r>
    </w:p>
    <w:p>
      <w:pPr>
        <w:pStyle w:val="Heading2"/>
        <w:keepNext/>
        <w:pageBreakBefore/>
        <w:spacing w:after="120" w:before="320"/>
      </w:pPr>
      <w:r>
        <w:t xml:space="preserve">Fiche 1.7 · Préparer les questions d’une rétrospective ou d’un bilan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1700"/>
        <w:gridCol w:w="3400"/>
        <w:gridCol w:w="2838"/>
      </w:tblGrid>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Situation</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Clôture et capitalisation</w:t>
            </w: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Niveau</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Niveau 1 · Démarrer</w:t>
            </w:r>
          </w:p>
        </w:tc>
        <w:tc>
          <w:tcPr>
            <w:tcW w:type="dxa" w:w="3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Outils</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Copilot Chat, ChatGPT, Claude, Gemini, Le Chat</w:t>
            </w:r>
          </w:p>
        </w:tc>
        <w:tc>
          <w:tcPr>
            <w:tcW w:type="dxa" w:w="28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Temps gagné (ordre de grandeur)</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30 minutes par rétrospective</w:t>
            </w:r>
          </w:p>
        </w:tc>
      </w:tr>
    </w:tbl>
    <w:p>
      <w:pPr>
        <w:spacing w:after="80"/>
      </w:pPr>
      <w:r>
        <w:rPr>
          <w:rFonts w:ascii="Calibri" w:cs="Calibri" w:eastAsia="Calibri" w:hAnsi="Calibri"/>
        </w:rPr>
        <w:t xml:space="preserve"/>
      </w:r>
    </w:p>
    <w:p>
      <w:pPr>
        <w:keepNext/>
        <w:spacing w:after="60" w:before="160"/>
      </w:pPr>
      <w:r>
        <w:rPr>
          <w:rFonts w:ascii="Calibri" w:cs="Calibri" w:eastAsia="Calibri" w:hAnsi="Calibri"/>
          <w:b/>
          <w:bCs/>
          <w:caps/>
          <w:color w:val="1D659C"/>
          <w:sz w:val="20"/>
          <w:szCs w:val="20"/>
        </w:rPr>
        <w:t xml:space="preserve">Quand l’utiliser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Fin de phase, fin de sprint, fin de projet, ou après un incident, quand vous devez animer un temps de recul et que vous n’avez pas de trame.</w:t>
      </w:r>
    </w:p>
    <w:p>
      <w:pPr>
        <w:keepNext/>
        <w:spacing w:after="60" w:before="160"/>
      </w:pPr>
      <w:r>
        <w:rPr>
          <w:rFonts w:ascii="Calibri" w:cs="Calibri" w:eastAsia="Calibri" w:hAnsi="Calibri"/>
          <w:b/>
          <w:bCs/>
          <w:caps/>
          <w:color w:val="1D659C"/>
          <w:sz w:val="20"/>
          <w:szCs w:val="20"/>
        </w:rPr>
        <w:t xml:space="preserve">Ce qu’il faut préparer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Ce qui s’est passé en cinq lignes : objectifs, résultats, ce qui a coincé.</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 format : durée, nombre de participants, présentiel ou distanciel.</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 climat : serein, tendu, et pourquoi.</w:t>
      </w:r>
    </w:p>
    <w:p>
      <w:pPr>
        <w:keepNext/>
        <w:spacing w:after="60" w:before="160"/>
      </w:pPr>
      <w:r>
        <w:rPr>
          <w:rFonts w:ascii="Calibri" w:cs="Calibri" w:eastAsia="Calibri" w:hAnsi="Calibri"/>
          <w:b/>
          <w:bCs/>
          <w:caps/>
          <w:color w:val="1D659C"/>
          <w:sz w:val="20"/>
          <w:szCs w:val="20"/>
        </w:rPr>
        <w:t xml:space="preserve">Le prompt (à copier, puis remplacer les parties surlignées)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D6DEE8" w:sz="4"/>
              <w:left w:val="single" w:color="1D659C" w:sz="24"/>
              <w:bottom w:val="single" w:color="D6DEE8" w:sz="4"/>
              <w:right w:val="single" w:color="D6DEE8" w:sz="4"/>
            </w:tcBorders>
            <w:shd w:fill="F3F6FA" w:color="auto" w:val="clear"/>
            <w:tcMar>
              <w:top w:type="dxa" w:w="120"/>
              <w:left w:type="dxa" w:w="160"/>
              <w:bottom w:type="dxa" w:w="120"/>
              <w:right w:type="dxa" w:w="160"/>
            </w:tcMar>
          </w:tcPr>
          <w:p>
            <w:pPr>
              <w:spacing w:after="40" w:line="264"/>
            </w:pPr>
            <w:r>
              <w:rPr>
                <w:rFonts w:ascii="Calibri" w:cs="Calibri" w:eastAsia="Calibri" w:hAnsi="Calibri"/>
                <w:b w:val="false"/>
                <w:bCs w:val="false"/>
                <w:i w:val="false"/>
                <w:iCs w:val="false"/>
                <w:color w:val="10213A"/>
                <w:sz w:val="20"/>
                <w:szCs w:val="20"/>
              </w:rPr>
              <w:t xml:space="preserve">J’anime une rétrospective de </w:t>
            </w:r>
            <w:r>
              <w:rPr>
                <w:rFonts w:ascii="Calibri" w:cs="Calibri" w:eastAsia="Calibri" w:hAnsi="Calibri"/>
                <w:b w:val="false"/>
                <w:bCs w:val="false"/>
                <w:i w:val="false"/>
                <w:iCs w:val="false"/>
                <w:color w:val="10213A"/>
                <w:sz w:val="20"/>
                <w:szCs w:val="20"/>
                <w:highlight w:val="yellow"/>
              </w:rPr>
              <w:t xml:space="preserve">[durée]</w:t>
            </w:r>
            <w:r>
              <w:rPr>
                <w:rFonts w:ascii="Calibri" w:cs="Calibri" w:eastAsia="Calibri" w:hAnsi="Calibri"/>
                <w:b w:val="false"/>
                <w:bCs w:val="false"/>
                <w:i w:val="false"/>
                <w:iCs w:val="false"/>
                <w:color w:val="10213A"/>
                <w:sz w:val="20"/>
                <w:szCs w:val="20"/>
              </w:rPr>
              <w:t xml:space="preserve"> avec </w:t>
            </w:r>
            <w:r>
              <w:rPr>
                <w:rFonts w:ascii="Calibri" w:cs="Calibri" w:eastAsia="Calibri" w:hAnsi="Calibri"/>
                <w:b w:val="false"/>
                <w:bCs w:val="false"/>
                <w:i w:val="false"/>
                <w:iCs w:val="false"/>
                <w:color w:val="10213A"/>
                <w:sz w:val="20"/>
                <w:szCs w:val="20"/>
                <w:highlight w:val="yellow"/>
              </w:rPr>
              <w:t xml:space="preserve">[nombre]</w:t>
            </w:r>
            <w:r>
              <w:rPr>
                <w:rFonts w:ascii="Calibri" w:cs="Calibri" w:eastAsia="Calibri" w:hAnsi="Calibri"/>
                <w:b w:val="false"/>
                <w:bCs w:val="false"/>
                <w:i w:val="false"/>
                <w:iCs w:val="false"/>
                <w:color w:val="10213A"/>
                <w:sz w:val="20"/>
                <w:szCs w:val="20"/>
              </w:rPr>
              <w:t xml:space="preserve"> personnes (</w:t>
            </w:r>
            <w:r>
              <w:rPr>
                <w:rFonts w:ascii="Calibri" w:cs="Calibri" w:eastAsia="Calibri" w:hAnsi="Calibri"/>
                <w:b w:val="false"/>
                <w:bCs w:val="false"/>
                <w:i w:val="false"/>
                <w:iCs w:val="false"/>
                <w:color w:val="10213A"/>
                <w:sz w:val="20"/>
                <w:szCs w:val="20"/>
                <w:highlight w:val="yellow"/>
              </w:rPr>
              <w:t xml:space="preserve">[rôles]</w:t>
            </w:r>
            <w:r>
              <w:rPr>
                <w:rFonts w:ascii="Calibri" w:cs="Calibri" w:eastAsia="Calibri" w:hAnsi="Calibri"/>
                <w:b w:val="false"/>
                <w:bCs w:val="false"/>
                <w:i w:val="false"/>
                <w:iCs w:val="false"/>
                <w:color w:val="10213A"/>
                <w:sz w:val="20"/>
                <w:szCs w:val="20"/>
              </w:rPr>
              <w:t xml:space="preserve">) à la fin de </w:t>
            </w:r>
            <w:r>
              <w:rPr>
                <w:rFonts w:ascii="Calibri" w:cs="Calibri" w:eastAsia="Calibri" w:hAnsi="Calibri"/>
                <w:b w:val="false"/>
                <w:bCs w:val="false"/>
                <w:i w:val="false"/>
                <w:iCs w:val="false"/>
                <w:color w:val="10213A"/>
                <w:sz w:val="20"/>
                <w:szCs w:val="20"/>
                <w:highlight w:val="yellow"/>
              </w:rPr>
              <w:t xml:space="preserve">[phase ou projet]</w:t>
            </w:r>
            <w:r>
              <w:rPr>
                <w:rFonts w:ascii="Calibri" w:cs="Calibri" w:eastAsia="Calibri" w:hAnsi="Calibri"/>
                <w:b w:val="false"/>
                <w:bCs w:val="false"/>
                <w:i w:val="false"/>
                <w:iCs w:val="false"/>
                <w:color w:val="10213A"/>
                <w:sz w:val="20"/>
                <w:szCs w:val="20"/>
              </w:rPr>
              <w:t xml:space="preserve">. Résumé : </w:t>
            </w:r>
            <w:r>
              <w:rPr>
                <w:rFonts w:ascii="Calibri" w:cs="Calibri" w:eastAsia="Calibri" w:hAnsi="Calibri"/>
                <w:b w:val="false"/>
                <w:bCs w:val="false"/>
                <w:i w:val="false"/>
                <w:iCs w:val="false"/>
                <w:color w:val="10213A"/>
                <w:sz w:val="20"/>
                <w:szCs w:val="20"/>
                <w:highlight w:val="yellow"/>
              </w:rPr>
              <w:t xml:space="preserve">[ce qui s’est passé, résultats, difficultés]</w:t>
            </w:r>
            <w:r>
              <w:rPr>
                <w:rFonts w:ascii="Calibri" w:cs="Calibri" w:eastAsia="Calibri" w:hAnsi="Calibri"/>
                <w:b w:val="false"/>
                <w:bCs w:val="false"/>
                <w:i w:val="false"/>
                <w:iCs w:val="false"/>
                <w:color w:val="10213A"/>
                <w:sz w:val="20"/>
                <w:szCs w:val="20"/>
              </w:rPr>
              <w:t xml:space="preserve">. Climat : </w:t>
            </w:r>
            <w:r>
              <w:rPr>
                <w:rFonts w:ascii="Calibri" w:cs="Calibri" w:eastAsia="Calibri" w:hAnsi="Calibri"/>
                <w:b w:val="false"/>
                <w:bCs w:val="false"/>
                <w:i w:val="false"/>
                <w:iCs w:val="false"/>
                <w:color w:val="10213A"/>
                <w:sz w:val="20"/>
                <w:szCs w:val="20"/>
                <w:highlight w:val="yellow"/>
              </w:rPr>
              <w:t xml:space="preserve">[serein / tendu parce que…]</w:t>
            </w:r>
            <w:r>
              <w:rPr>
                <w:rFonts w:ascii="Calibri" w:cs="Calibri" w:eastAsia="Calibri" w:hAnsi="Calibri"/>
                <w:b w:val="false"/>
                <w:bCs w:val="false"/>
                <w:i w:val="false"/>
                <w:iCs w:val="false"/>
                <w:color w:val="10213A"/>
                <w:sz w:val="20"/>
                <w:szCs w:val="20"/>
              </w:rPr>
              <w:t xml:space="preserve">.</w:t>
            </w:r>
          </w:p>
          <w:p>
            <w:pPr>
              <w:spacing w:after="40" w:line="264"/>
            </w:pPr>
            <w:r>
              <w:rPr>
                <w:rFonts w:ascii="Calibri" w:cs="Calibri" w:eastAsia="Calibri" w:hAnsi="Calibri"/>
                <w:b w:val="false"/>
                <w:bCs w:val="false"/>
                <w:i w:val="false"/>
                <w:iCs w:val="false"/>
                <w:color w:val="10213A"/>
                <w:sz w:val="20"/>
                <w:szCs w:val="20"/>
              </w:rPr>
              <w:t xml:space="preserve">Propose un déroulé minuté en quatre temps (règles et sécurité, faits, analyse, engagements), douze questions ouvertes réparties dans ces temps dont trois qui aident à parler des difficultés sans désigner de coupable, et un format de restitution en trois engagements maximum. Précise ce que je dois éviter de dire en tant qu’animateur.</w:t>
            </w:r>
          </w:p>
        </w:tc>
      </w:tr>
    </w:tbl>
    <w:p>
      <w:pPr>
        <w:keepNext/>
        <w:spacing w:after="60" w:before="160"/>
      </w:pPr>
      <w:r>
        <w:rPr>
          <w:rFonts w:ascii="Calibri" w:cs="Calibri" w:eastAsia="Calibri" w:hAnsi="Calibri"/>
          <w:b/>
          <w:bCs/>
          <w:caps/>
          <w:color w:val="1D659C"/>
          <w:sz w:val="20"/>
          <w:szCs w:val="20"/>
        </w:rPr>
        <w:t xml:space="preserve">Ce que vous devez obtenir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Un déroulé minuté, douze questions ouvertes, un format d’engagements, et trois pièges d’animation à éviter.</w:t>
      </w:r>
    </w:p>
    <w:p>
      <w:pPr>
        <w:keepNext/>
        <w:spacing w:after="60" w:before="160"/>
      </w:pPr>
      <w:r>
        <w:rPr>
          <w:rFonts w:ascii="Calibri" w:cs="Calibri" w:eastAsia="Calibri" w:hAnsi="Calibri"/>
          <w:b/>
          <w:bCs/>
          <w:caps/>
          <w:color w:val="1D659C"/>
          <w:sz w:val="20"/>
          <w:szCs w:val="20"/>
        </w:rPr>
        <w:t xml:space="preserve">Vérifiez avant d’utiliser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questions sont ouvertes : pas de « est-ce que ».</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Aucune question ne cible une personne.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 déroulé tient dans la durée prévue, avec une marge.</w:t>
      </w:r>
    </w:p>
    <w:p>
      <w:pPr>
        <w:keepNext/>
        <w:spacing w:after="60" w:before="160"/>
      </w:pPr>
      <w:r>
        <w:rPr>
          <w:rFonts w:ascii="Calibri" w:cs="Calibri" w:eastAsia="Calibri" w:hAnsi="Calibri"/>
          <w:b/>
          <w:bCs/>
          <w:caps/>
          <w:color w:val="1D659C"/>
          <w:sz w:val="20"/>
          <w:szCs w:val="20"/>
        </w:rPr>
        <w:t xml:space="preserve">Variantes selon l’outil</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Copilot dans Teams : créez un Whiteboard ou un sondage à partir des quatre temps.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Claude ou ChatGPT : ajoutez « adapte le déroulé à une équipe qui a déjà fait cinq rétrospectives et s’ennuie ».</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Gemini, Le Chat : identique.</w:t>
      </w:r>
    </w:p>
    <w:p>
      <w:pPr>
        <w:keepNext/>
        <w:spacing w:after="60" w:before="160"/>
      </w:pPr>
      <w:r>
        <w:rPr>
          <w:rFonts w:ascii="Calibri" w:cs="Calibri" w:eastAsia="Calibri" w:hAnsi="Calibri"/>
          <w:b/>
          <w:bCs/>
          <w:caps/>
          <w:color w:val="1D659C"/>
          <w:sz w:val="20"/>
          <w:szCs w:val="20"/>
        </w:rPr>
        <w:t xml:space="preserve">Étape suivante</w:t>
      </w:r>
    </w:p>
    <w:p>
      <w:pPr>
        <w:keepNext w:val="false"/>
        <w:spacing w:after="120" w:before="0" w:line="276"/>
        <w:jc w:val="left"/>
      </w:pPr>
      <w:r>
        <w:rPr>
          <w:rFonts w:ascii="Calibri" w:cs="Calibri" w:eastAsia="Calibri" w:hAnsi="Calibri"/>
          <w:b w:val="false"/>
          <w:bCs w:val="false"/>
          <w:i w:val="false"/>
          <w:iCs w:val="false"/>
          <w:color w:val="10213A"/>
          <w:sz w:val="20"/>
          <w:szCs w:val="20"/>
        </w:rPr>
        <w:t xml:space="preserve">Fiche 2.7, pour rédiger le bilan de clôture et le retour d’expérience à partir des comptes rendus.</w:t>
      </w:r>
    </w:p>
    <w:p>
      <w:pPr>
        <w:pStyle w:val="Heading2"/>
        <w:keepNext/>
        <w:pageBreakBefore/>
        <w:spacing w:after="120" w:before="320"/>
      </w:pPr>
      <w:r>
        <w:t xml:space="preserve">Fiche 1.8 · Consolider plusieurs points d’avancement en une synthèse de portefeuille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1700"/>
        <w:gridCol w:w="3400"/>
        <w:gridCol w:w="2838"/>
      </w:tblGrid>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Situation</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Portefeuille et PMO</w:t>
            </w: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Niveau</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Niveau 1 · Démarrer</w:t>
            </w:r>
          </w:p>
        </w:tc>
        <w:tc>
          <w:tcPr>
            <w:tcW w:type="dxa" w:w="3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Outils</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Copilot Chat, ChatGPT, Claude, Gemini, Le Chat</w:t>
            </w:r>
          </w:p>
        </w:tc>
        <w:tc>
          <w:tcPr>
            <w:tcW w:type="dxa" w:w="28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Temps gagné (ordre de grandeur)</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1 heure par consolidation</w:t>
            </w:r>
          </w:p>
        </w:tc>
      </w:tr>
    </w:tbl>
    <w:p>
      <w:pPr>
        <w:spacing w:after="80"/>
      </w:pPr>
      <w:r>
        <w:rPr>
          <w:rFonts w:ascii="Calibri" w:cs="Calibri" w:eastAsia="Calibri" w:hAnsi="Calibri"/>
        </w:rPr>
        <w:t xml:space="preserve"/>
      </w:r>
    </w:p>
    <w:p>
      <w:pPr>
        <w:keepNext/>
        <w:spacing w:after="60" w:before="160"/>
      </w:pPr>
      <w:r>
        <w:rPr>
          <w:rFonts w:ascii="Calibri" w:cs="Calibri" w:eastAsia="Calibri" w:hAnsi="Calibri"/>
          <w:b/>
          <w:bCs/>
          <w:caps/>
          <w:color w:val="1D659C"/>
          <w:sz w:val="20"/>
          <w:szCs w:val="20"/>
        </w:rPr>
        <w:t xml:space="preserve">Quand l’utiliser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Vous êtes PMO ou responsable de programme, vous recevez de cinq à vingt reportings hétérogènes et vous devez produire une vue d’ensemble pour la direction.</w:t>
      </w:r>
    </w:p>
    <w:p>
      <w:pPr>
        <w:keepNext/>
        <w:spacing w:after="60" w:before="160"/>
      </w:pPr>
      <w:r>
        <w:rPr>
          <w:rFonts w:ascii="Calibri" w:cs="Calibri" w:eastAsia="Calibri" w:hAnsi="Calibri"/>
          <w:b/>
          <w:bCs/>
          <w:caps/>
          <w:color w:val="1D659C"/>
          <w:sz w:val="20"/>
          <w:szCs w:val="20"/>
        </w:rPr>
        <w:t xml:space="preserve">Ce qu’il faut préparer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reportings de la semaine, en texte ou en tableau.</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La liste des projets avec leur criticité.</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questions que la direction se pose en ce moment.</w:t>
      </w:r>
    </w:p>
    <w:p>
      <w:pPr>
        <w:keepNext/>
        <w:spacing w:after="60" w:before="160"/>
      </w:pPr>
      <w:r>
        <w:rPr>
          <w:rFonts w:ascii="Calibri" w:cs="Calibri" w:eastAsia="Calibri" w:hAnsi="Calibri"/>
          <w:b/>
          <w:bCs/>
          <w:caps/>
          <w:color w:val="1D659C"/>
          <w:sz w:val="20"/>
          <w:szCs w:val="20"/>
        </w:rPr>
        <w:t xml:space="preserve">Le prompt (à copier, puis remplacer les parties surlignées)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D6DEE8" w:sz="4"/>
              <w:left w:val="single" w:color="1D659C" w:sz="24"/>
              <w:bottom w:val="single" w:color="D6DEE8" w:sz="4"/>
              <w:right w:val="single" w:color="D6DEE8" w:sz="4"/>
            </w:tcBorders>
            <w:shd w:fill="F3F6FA" w:color="auto" w:val="clear"/>
            <w:tcMar>
              <w:top w:type="dxa" w:w="120"/>
              <w:left w:type="dxa" w:w="160"/>
              <w:bottom w:type="dxa" w:w="120"/>
              <w:right w:type="dxa" w:w="160"/>
            </w:tcMar>
          </w:tcPr>
          <w:p>
            <w:pPr>
              <w:spacing w:after="40" w:line="264"/>
            </w:pPr>
            <w:r>
              <w:rPr>
                <w:rFonts w:ascii="Calibri" w:cs="Calibri" w:eastAsia="Calibri" w:hAnsi="Calibri"/>
                <w:b w:val="false"/>
                <w:bCs w:val="false"/>
                <w:i w:val="false"/>
                <w:iCs w:val="false"/>
                <w:color w:val="10213A"/>
                <w:sz w:val="20"/>
                <w:szCs w:val="20"/>
              </w:rPr>
              <w:t xml:space="preserve">Voici </w:t>
            </w:r>
            <w:r>
              <w:rPr>
                <w:rFonts w:ascii="Calibri" w:cs="Calibri" w:eastAsia="Calibri" w:hAnsi="Calibri"/>
                <w:b w:val="false"/>
                <w:bCs w:val="false"/>
                <w:i w:val="false"/>
                <w:iCs w:val="false"/>
                <w:color w:val="10213A"/>
                <w:sz w:val="20"/>
                <w:szCs w:val="20"/>
                <w:highlight w:val="yellow"/>
              </w:rPr>
              <w:t xml:space="preserve">[nombre]</w:t>
            </w:r>
            <w:r>
              <w:rPr>
                <w:rFonts w:ascii="Calibri" w:cs="Calibri" w:eastAsia="Calibri" w:hAnsi="Calibri"/>
                <w:b w:val="false"/>
                <w:bCs w:val="false"/>
                <w:i w:val="false"/>
                <w:iCs w:val="false"/>
                <w:color w:val="10213A"/>
                <w:sz w:val="20"/>
                <w:szCs w:val="20"/>
              </w:rPr>
              <w:t xml:space="preserve"> points d’avancement de projets de mon portefeuille, reçus cette semaine :</w:t>
            </w:r>
          </w:p>
          <w:p>
            <w:pPr>
              <w:spacing w:after="40" w:line="264"/>
            </w:pPr>
            <w:r>
              <w:rPr>
                <w:rFonts w:ascii="Calibri" w:cs="Calibri" w:eastAsia="Calibri" w:hAnsi="Calibri"/>
                <w:b w:val="false"/>
                <w:bCs w:val="false"/>
                <w:i w:val="false"/>
                <w:iCs w:val="false"/>
                <w:color w:val="10213A"/>
                <w:sz w:val="20"/>
                <w:szCs w:val="20"/>
                <w:highlight w:val="yellow"/>
              </w:rPr>
              <w:t xml:space="preserve">[collez les reportings, séparés par une ligne « --- »]</w:t>
            </w:r>
          </w:p>
          <w:p>
            <w:pPr>
              <w:spacing w:after="40" w:line="264"/>
            </w:pPr>
            <w:r>
              <w:rPr>
                <w:rFonts w:ascii="Calibri" w:cs="Calibri" w:eastAsia="Calibri" w:hAnsi="Calibri"/>
                <w:b w:val="false"/>
                <w:bCs w:val="false"/>
                <w:i w:val="false"/>
                <w:iCs w:val="false"/>
                <w:color w:val="10213A"/>
                <w:sz w:val="20"/>
                <w:szCs w:val="20"/>
              </w:rPr>
              <w:t xml:space="preserve">Produis : 1) un tableau de synthèse : projet, statut déclaré, avancement, principale alerte, décision attendue ; 2) les trois points qui méritent l’attention de la direction, et pourquoi ; 3) les incohérences ou zones floues entre reportings : statut vert avec des alertes, jalons non datés, retards non expliqués ; 4) les questions à poser à chaque chef de projet. Ne reformule pas les statuts : reprends ceux qui sont déclarés et signale seulement ce qui te semble incohérent.</w:t>
            </w:r>
          </w:p>
        </w:tc>
      </w:tr>
    </w:tbl>
    <w:p>
      <w:pPr>
        <w:keepNext/>
        <w:spacing w:after="60" w:before="160"/>
      </w:pPr>
      <w:r>
        <w:rPr>
          <w:rFonts w:ascii="Calibri" w:cs="Calibri" w:eastAsia="Calibri" w:hAnsi="Calibri"/>
          <w:b/>
          <w:bCs/>
          <w:caps/>
          <w:color w:val="1D659C"/>
          <w:sz w:val="20"/>
          <w:szCs w:val="20"/>
        </w:rPr>
        <w:t xml:space="preserve">Ce que vous devez obtenir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Un tableau de synthèse, trois points d’attention argumentés, une liste d’incohérences factuelles et une question par chef de projet.</w:t>
      </w:r>
    </w:p>
    <w:p>
      <w:pPr>
        <w:keepNext/>
        <w:spacing w:after="60" w:before="160"/>
      </w:pPr>
      <w:r>
        <w:rPr>
          <w:rFonts w:ascii="Calibri" w:cs="Calibri" w:eastAsia="Calibri" w:hAnsi="Calibri"/>
          <w:b/>
          <w:bCs/>
          <w:caps/>
          <w:color w:val="1D659C"/>
          <w:sz w:val="20"/>
          <w:szCs w:val="20"/>
        </w:rPr>
        <w:t xml:space="preserve">Vérifiez avant d’utiliser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statuts sont ceux déclarés par les chefs de projet, pas ceux que l’IA aurait « corrigés ».</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incohérences relevées sont des faits, pas des jugements sur les personnes.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Budgets et noms ont été anonymisés si vous n’êtes pas sur un outil d’entreprise.</w:t>
      </w:r>
    </w:p>
    <w:p>
      <w:pPr>
        <w:keepNext/>
        <w:spacing w:after="60" w:before="160"/>
      </w:pPr>
      <w:r>
        <w:rPr>
          <w:rFonts w:ascii="Calibri" w:cs="Calibri" w:eastAsia="Calibri" w:hAnsi="Calibri"/>
          <w:b/>
          <w:bCs/>
          <w:caps/>
          <w:color w:val="1D659C"/>
          <w:sz w:val="20"/>
          <w:szCs w:val="20"/>
        </w:rPr>
        <w:t xml:space="preserve">Variantes selon l’outil</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Copilot Chat, mode travail : « à partir des fichiers publiés cette semaine dans le canal [nom] ».</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Claude : jusqu’à vingt reportings en une fois sans perte.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Copilot dans Excel : si vous fournissez deux semaines, demandez « ajoute une colonne tendance par rapport à la semaine dernière ».</w:t>
      </w:r>
    </w:p>
    <w:p>
      <w:pPr>
        <w:keepNext/>
        <w:spacing w:after="60" w:before="160"/>
      </w:pPr>
      <w:r>
        <w:rPr>
          <w:rFonts w:ascii="Calibri" w:cs="Calibri" w:eastAsia="Calibri" w:hAnsi="Calibri"/>
          <w:b/>
          <w:bCs/>
          <w:caps/>
          <w:color w:val="1D659C"/>
          <w:sz w:val="20"/>
          <w:szCs w:val="20"/>
        </w:rPr>
        <w:t xml:space="preserve">Étape suivante</w:t>
      </w:r>
    </w:p>
    <w:p>
      <w:pPr>
        <w:keepNext w:val="false"/>
        <w:spacing w:after="120" w:before="0" w:line="276"/>
        <w:jc w:val="left"/>
      </w:pPr>
      <w:r>
        <w:rPr>
          <w:rFonts w:ascii="Calibri" w:cs="Calibri" w:eastAsia="Calibri" w:hAnsi="Calibri"/>
          <w:b w:val="false"/>
          <w:bCs w:val="false"/>
          <w:i w:val="false"/>
          <w:iCs w:val="false"/>
          <w:color w:val="10213A"/>
          <w:sz w:val="20"/>
          <w:szCs w:val="20"/>
        </w:rPr>
        <w:t xml:space="preserve">Fiche 2.8, pour préparer une revue de portefeuille ; fiche 3.8, pour un copilote de portefeuille permanent.</w:t>
      </w:r>
    </w:p>
    <w:p>
      <w:pPr>
        <w:pStyle w:val="Heading2"/>
        <w:keepNext/>
        <w:pageBreakBefore/>
        <w:spacing w:after="120" w:before="0"/>
      </w:pPr>
      <w:r>
        <w:t xml:space="preserve">Défi de validation du niveau 1</w:t>
      </w:r>
    </w:p>
    <w:p>
      <w:pPr>
        <w:keepNext w:val="false"/>
        <w:spacing w:after="120" w:before="0" w:line="276"/>
        <w:jc w:val="left"/>
      </w:pPr>
      <w:r>
        <w:rPr>
          <w:rFonts w:ascii="Calibri" w:cs="Calibri" w:eastAsia="Calibri" w:hAnsi="Calibri"/>
          <w:b w:val="false"/>
          <w:bCs w:val="false"/>
          <w:i w:val="false"/>
          <w:iCs w:val="false"/>
          <w:color w:val="10213A"/>
          <w:sz w:val="21"/>
          <w:szCs w:val="21"/>
        </w:rPr>
        <w:t xml:space="preserve">Produisez avec l’IA le compte rendu de votre prochaine réunion (fiche 1.4), vérifiez-le avec la checklist de l’annexe C et diffusez-le. Notez ce que vous avez modifié après la sortie de l’IA : c’est la mesure la plus honnête de la qualité obtenue, et le début de votre journal de progression (annexe D).</w:t>
      </w:r>
    </w:p>
    <w:p>
      <w:pPr>
        <w:keepNext/>
        <w:spacing w:after="60" w:before="160"/>
      </w:pPr>
      <w:r>
        <w:rPr>
          <w:rFonts w:ascii="Calibri" w:cs="Calibri" w:eastAsia="Calibri" w:hAnsi="Calibri"/>
          <w:b/>
          <w:bCs/>
          <w:caps/>
          <w:color w:val="1D659C"/>
          <w:sz w:val="20"/>
          <w:szCs w:val="20"/>
        </w:rPr>
        <w:t xml:space="preserve">Critères de passage au niveau 2</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Vous avez utilisé au moins quatre fiches du niveau 1 sur un projet réel.</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Au moins un livrable produit avec l’IA a été diffusé à d’autres personnes.</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Vous répondez « oui » aux quatre questions du bloc 1 de l’auto-positionnement.</w:t>
      </w:r>
    </w:p>
    <w:p>
      <w:pPr>
        <w:pStyle w:val="Heading1"/>
        <w:pageBreakBefore/>
        <w:spacing w:after="240" w:before="0"/>
      </w:pPr>
      <w:r>
        <w:t xml:space="preserve">Niveau 2 · Structurer : l’IA co-construit</w:t>
      </w:r>
    </w:p>
    <w:p>
      <w:pPr>
        <w:keepNext w:val="false"/>
        <w:spacing w:after="120" w:before="0" w:line="276"/>
        <w:jc w:val="left"/>
      </w:pPr>
      <w:r>
        <w:rPr>
          <w:rFonts w:ascii="Calibri" w:cs="Calibri" w:eastAsia="Calibri" w:hAnsi="Calibri"/>
          <w:b w:val="false"/>
          <w:bCs w:val="false"/>
          <w:i w:val="false"/>
          <w:iCs w:val="false"/>
          <w:color w:val="10213A"/>
          <w:sz w:val="21"/>
          <w:szCs w:val="21"/>
        </w:rPr>
        <w:t xml:space="preserve">Au niveau 2, vous ne demandez plus un texte : vous produisez un livrable projet complet. Trois changements de pratique : vous fournissez vos documents plutôt que de réexpliquer, vous travaillez en plusieurs temps (l’entretien avant la rédaction, la cotation avant les plans), et vous faites critiquer le résultat. Les prompts sont plus longs parce que le livrable l’exige ; ils restent à copier tels quels.</w:t>
      </w:r>
    </w:p>
    <w:p>
      <w:pPr>
        <w:keepNext/>
        <w:spacing w:after="60" w:before="160"/>
      </w:pPr>
      <w:r>
        <w:rPr>
          <w:rFonts w:ascii="Calibri" w:cs="Calibri" w:eastAsia="Calibri" w:hAnsi="Calibri"/>
          <w:b/>
          <w:bCs/>
          <w:caps/>
          <w:color w:val="1D659C"/>
          <w:sz w:val="20"/>
          <w:szCs w:val="20"/>
        </w:rPr>
        <w:t xml:space="preserve">Ce que vous saurez faire à la fin du niveau 2</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Produire une note de cadrage, un rétroplanning avec RACI, un registre des risques coté, présentables en comité.</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Analyser les écarts et proposer des actions correctives dont le calcul est vérifiable.</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Décliner un reporting par audience sans fuite d’information, et rédiger un bilan de clôture sourcé.</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Préparer une revue de portefeuille avec des scénarios et des questions d’arbitrage fermées.</w:t>
      </w:r>
    </w:p>
    <w:p>
      <w:pPr>
        <w:spacing w:after="80"/>
      </w:pPr>
      <w:r>
        <w:rPr>
          <w:rFonts w:ascii="Calibri" w:cs="Calibri" w:eastAsia="Calibri" w:hAnsi="Calibri"/>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2600"/>
        <w:gridCol w:w="6138"/>
      </w:tblGrid>
      <w:tr>
        <w:trPr>
          <w:tblHeader/>
        </w:trPr>
        <w:tc>
          <w:tcPr>
            <w:tcW w:type="dxa" w:w="9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Fiche</w:t>
            </w:r>
          </w:p>
        </w:tc>
        <w:tc>
          <w:tcPr>
            <w:tcW w:type="dxa" w:w="26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Situation</w:t>
            </w:r>
          </w:p>
        </w:tc>
        <w:tc>
          <w:tcPr>
            <w:tcW w:type="dxa" w:w="6138"/>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Cas d’usage</w:t>
            </w:r>
          </w:p>
        </w:tc>
      </w:tr>
      <w:tr>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2.1</w:t>
            </w: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Cadrage</w:t>
            </w:r>
          </w:p>
        </w:tc>
        <w:tc>
          <w:tcPr>
            <w:tcW w:type="dxa" w:w="6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Rédiger la note de cadrage après un entretien simulé du sponsor, et cartographier les parties prenantes</w:t>
            </w:r>
          </w:p>
        </w:tc>
      </w:tr>
      <w:tr>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2.2</w:t>
            </w: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Planification</w:t>
            </w:r>
          </w:p>
        </w:tc>
        <w:tc>
          <w:tcPr>
            <w:tcW w:type="dxa" w:w="6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Construire le rétroplanning avec dépendances et jalons, puis la matrice RACI</w:t>
            </w:r>
          </w:p>
        </w:tc>
      </w:tr>
      <w:tr>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2.3</w:t>
            </w: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Risques et ressources</w:t>
            </w:r>
          </w:p>
        </w:tc>
        <w:tc>
          <w:tcPr>
            <w:tcW w:type="dxa" w:w="6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Coter le registre des risques, bâtir les plans de mitigation, analyser la charge</w:t>
            </w:r>
          </w:p>
        </w:tc>
      </w:tr>
      <w:tr>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2.4</w:t>
            </w: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Réunions</w:t>
            </w:r>
          </w:p>
        </w:tc>
        <w:tc>
          <w:tcPr>
            <w:tcW w:type="dxa" w:w="6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Préparer un comité de pilotage : support, décisions attendues, questions difficiles</w:t>
            </w:r>
          </w:p>
        </w:tc>
      </w:tr>
      <w:tr>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2.5</w:t>
            </w: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Suivi et reporting</w:t>
            </w:r>
          </w:p>
        </w:tc>
        <w:tc>
          <w:tcPr>
            <w:tcW w:type="dxa" w:w="6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Analyser les écarts planning et budget et proposer un plan d’actions correctives</w:t>
            </w:r>
          </w:p>
        </w:tc>
      </w:tr>
      <w:tr>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2.6</w:t>
            </w: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Communication</w:t>
            </w:r>
          </w:p>
        </w:tc>
        <w:tc>
          <w:tcPr>
            <w:tcW w:type="dxa" w:w="6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Décliner un même reporting par audience et rédiger la synthèse exécutive</w:t>
            </w:r>
          </w:p>
        </w:tc>
      </w:tr>
      <w:tr>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2.7</w:t>
            </w: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Clôture et capitalisation</w:t>
            </w:r>
          </w:p>
        </w:tc>
        <w:tc>
          <w:tcPr>
            <w:tcW w:type="dxa" w:w="6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Rédiger le bilan de clôture et le retour d’expérience à partir des comptes rendus</w:t>
            </w:r>
          </w:p>
        </w:tc>
      </w:tr>
      <w:tr>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2.8</w:t>
            </w: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Portefeuille et PMO</w:t>
            </w:r>
          </w:p>
        </w:tc>
        <w:tc>
          <w:tcPr>
            <w:tcW w:type="dxa" w:w="6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Préparer une revue de portefeuille : critères, scénarios, arbitrages</w:t>
            </w:r>
          </w:p>
        </w:tc>
      </w:tr>
    </w:tbl>
    <w:p>
      <w:pPr>
        <w:pStyle w:val="Heading2"/>
        <w:keepNext/>
        <w:pageBreakBefore/>
        <w:spacing w:after="120" w:before="320"/>
      </w:pPr>
      <w:r>
        <w:t xml:space="preserve">Fiche 2.1 · Rédiger la note de cadrage après un entretien simulé du sponsor, et cartographier les parties prenantes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1700"/>
        <w:gridCol w:w="3400"/>
        <w:gridCol w:w="2838"/>
      </w:tblGrid>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Situation</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Cadrage</w:t>
            </w: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Niveau</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Niveau 2 · Structurer</w:t>
            </w:r>
          </w:p>
        </w:tc>
        <w:tc>
          <w:tcPr>
            <w:tcW w:type="dxa" w:w="3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Outils</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Copilot Chat, ChatGPT, Claude, Gemini, Le Chat, Copilot dans Word</w:t>
            </w:r>
          </w:p>
        </w:tc>
        <w:tc>
          <w:tcPr>
            <w:tcW w:type="dxa" w:w="28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Temps gagné (ordre de grandeur)</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3 heures par note de cadrage</w:t>
            </w:r>
          </w:p>
        </w:tc>
      </w:tr>
    </w:tbl>
    <w:p>
      <w:pPr>
        <w:spacing w:after="80"/>
      </w:pPr>
      <w:r>
        <w:rPr>
          <w:rFonts w:ascii="Calibri" w:cs="Calibri" w:eastAsia="Calibri" w:hAnsi="Calibri"/>
        </w:rPr>
        <w:t xml:space="preserve"/>
      </w:r>
    </w:p>
    <w:p>
      <w:pPr>
        <w:keepNext/>
        <w:spacing w:after="60" w:before="160"/>
      </w:pPr>
      <w:r>
        <w:rPr>
          <w:rFonts w:ascii="Calibri" w:cs="Calibri" w:eastAsia="Calibri" w:hAnsi="Calibri"/>
          <w:b/>
          <w:bCs/>
          <w:caps/>
          <w:color w:val="1D659C"/>
          <w:sz w:val="20"/>
          <w:szCs w:val="20"/>
        </w:rPr>
        <w:t xml:space="preserve">Quand l’utiliser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Premier livrable formel du projet, quand le brief reçu est mince et que vous voulez arriver devant le sponsor avec un document déjà structuré et les bonnes questions.</w:t>
      </w:r>
    </w:p>
    <w:p>
      <w:pPr>
        <w:keepNext/>
        <w:spacing w:after="60" w:before="160"/>
      </w:pPr>
      <w:r>
        <w:rPr>
          <w:rFonts w:ascii="Calibri" w:cs="Calibri" w:eastAsia="Calibri" w:hAnsi="Calibri"/>
          <w:b/>
          <w:bCs/>
          <w:caps/>
          <w:color w:val="1D659C"/>
          <w:sz w:val="20"/>
          <w:szCs w:val="20"/>
        </w:rPr>
        <w:t xml:space="preserve">Ce qu’il faut préparer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 brief ou l’email du sponsor.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L’objectif mesurable (fiche 1.1).</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 modèle de note de cadrage de votre organisation, ou le plan proposé ci-dessous.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La liste des acteurs connus, par fonction.</w:t>
      </w:r>
    </w:p>
    <w:p>
      <w:pPr>
        <w:keepNext/>
        <w:spacing w:after="60" w:before="160"/>
      </w:pPr>
      <w:r>
        <w:rPr>
          <w:rFonts w:ascii="Calibri" w:cs="Calibri" w:eastAsia="Calibri" w:hAnsi="Calibri"/>
          <w:b/>
          <w:bCs/>
          <w:caps/>
          <w:color w:val="1D659C"/>
          <w:sz w:val="20"/>
          <w:szCs w:val="20"/>
        </w:rPr>
        <w:t xml:space="preserve">Le prompt (à copier, puis remplacer les parties surlignées)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D6DEE8" w:sz="4"/>
              <w:left w:val="single" w:color="1D659C" w:sz="24"/>
              <w:bottom w:val="single" w:color="D6DEE8" w:sz="4"/>
              <w:right w:val="single" w:color="D6DEE8" w:sz="4"/>
            </w:tcBorders>
            <w:shd w:fill="F3F6FA" w:color="auto" w:val="clear"/>
            <w:tcMar>
              <w:top w:type="dxa" w:w="120"/>
              <w:left w:type="dxa" w:w="160"/>
              <w:bottom w:type="dxa" w:w="120"/>
              <w:right w:type="dxa" w:w="160"/>
            </w:tcMar>
          </w:tcPr>
          <w:p>
            <w:pPr>
              <w:spacing w:after="40" w:line="264"/>
            </w:pPr>
            <w:r>
              <w:rPr>
                <w:rFonts w:ascii="Calibri" w:cs="Calibri" w:eastAsia="Calibri" w:hAnsi="Calibri"/>
                <w:b w:val="false"/>
                <w:bCs w:val="false"/>
                <w:i w:val="false"/>
                <w:iCs w:val="false"/>
                <w:color w:val="10213A"/>
                <w:sz w:val="20"/>
                <w:szCs w:val="20"/>
              </w:rPr>
              <w:t xml:space="preserve">Temps 1, l’entretien :</w:t>
            </w:r>
          </w:p>
          <w:p>
            <w:pPr>
              <w:spacing w:after="40" w:line="264"/>
            </w:pPr>
            <w:r>
              <w:rPr>
                <w:rFonts w:ascii="Calibri" w:cs="Calibri" w:eastAsia="Calibri" w:hAnsi="Calibri"/>
                <w:b w:val="false"/>
                <w:bCs w:val="false"/>
                <w:i w:val="false"/>
                <w:iCs w:val="false"/>
                <w:color w:val="10213A"/>
                <w:sz w:val="20"/>
                <w:szCs w:val="20"/>
              </w:rPr>
              <w:t xml:space="preserve">Tu es chef de projet senior. Voici le brief du projet </w:t>
            </w:r>
            <w:r>
              <w:rPr>
                <w:rFonts w:ascii="Calibri" w:cs="Calibri" w:eastAsia="Calibri" w:hAnsi="Calibri"/>
                <w:b w:val="false"/>
                <w:bCs w:val="false"/>
                <w:i w:val="false"/>
                <w:iCs w:val="false"/>
                <w:color w:val="10213A"/>
                <w:sz w:val="20"/>
                <w:szCs w:val="20"/>
                <w:highlight w:val="yellow"/>
              </w:rPr>
              <w:t xml:space="preserve">[nom]</w:t>
            </w:r>
            <w:r>
              <w:rPr>
                <w:rFonts w:ascii="Calibri" w:cs="Calibri" w:eastAsia="Calibri" w:hAnsi="Calibri"/>
                <w:b w:val="false"/>
                <w:bCs w:val="false"/>
                <w:i w:val="false"/>
                <w:iCs w:val="false"/>
                <w:color w:val="10213A"/>
                <w:sz w:val="20"/>
                <w:szCs w:val="20"/>
              </w:rPr>
              <w:t xml:space="preserve"> : </w:t>
            </w:r>
            <w:r>
              <w:rPr>
                <w:rFonts w:ascii="Calibri" w:cs="Calibri" w:eastAsia="Calibri" w:hAnsi="Calibri"/>
                <w:b w:val="false"/>
                <w:bCs w:val="false"/>
                <w:i w:val="false"/>
                <w:iCs w:val="false"/>
                <w:color w:val="10213A"/>
                <w:sz w:val="20"/>
                <w:szCs w:val="20"/>
                <w:highlight w:val="yellow"/>
              </w:rPr>
              <w:t xml:space="preserve">[collez le brief]</w:t>
            </w:r>
            <w:r>
              <w:rPr>
                <w:rFonts w:ascii="Calibri" w:cs="Calibri" w:eastAsia="Calibri" w:hAnsi="Calibri"/>
                <w:b w:val="false"/>
                <w:bCs w:val="false"/>
                <w:i w:val="false"/>
                <w:iCs w:val="false"/>
                <w:color w:val="10213A"/>
                <w:sz w:val="20"/>
                <w:szCs w:val="20"/>
              </w:rPr>
              <w:t xml:space="preserve">. Objectif mesurable : </w:t>
            </w:r>
            <w:r>
              <w:rPr>
                <w:rFonts w:ascii="Calibri" w:cs="Calibri" w:eastAsia="Calibri" w:hAnsi="Calibri"/>
                <w:b w:val="false"/>
                <w:bCs w:val="false"/>
                <w:i w:val="false"/>
                <w:iCs w:val="false"/>
                <w:color w:val="10213A"/>
                <w:sz w:val="20"/>
                <w:szCs w:val="20"/>
                <w:highlight w:val="yellow"/>
              </w:rPr>
              <w:t xml:space="preserve">[objectif issu de la fiche 1.1]</w:t>
            </w:r>
            <w:r>
              <w:rPr>
                <w:rFonts w:ascii="Calibri" w:cs="Calibri" w:eastAsia="Calibri" w:hAnsi="Calibri"/>
                <w:b w:val="false"/>
                <w:bCs w:val="false"/>
                <w:i w:val="false"/>
                <w:iCs w:val="false"/>
                <w:color w:val="10213A"/>
                <w:sz w:val="20"/>
                <w:szCs w:val="20"/>
              </w:rPr>
              <w:t xml:space="preserve">. Avant de rédiger quoi que ce soit, joue le rôle du sponsor : pose-moi une par une les six questions dont tu as besoin pour écrire une note de cadrage solide (périmètre, hors périmètre, contraintes, budget, gouvernance, critères de réussite). Attends ma réponse après chaque question.</w:t>
            </w:r>
          </w:p>
          <w:p>
            <w:pPr>
              <w:spacing w:after="60" w:line="264"/>
            </w:pPr>
            <w:r>
              <w:rPr>
                <w:rFonts w:ascii="Calibri" w:cs="Calibri" w:eastAsia="Calibri" w:hAnsi="Calibri"/>
                <w:sz w:val="20"/>
                <w:szCs w:val="20"/>
              </w:rPr>
              <w:t xml:space="preserve"/>
            </w:r>
          </w:p>
          <w:p>
            <w:pPr>
              <w:spacing w:after="40" w:line="264"/>
            </w:pPr>
            <w:r>
              <w:rPr>
                <w:rFonts w:ascii="Calibri" w:cs="Calibri" w:eastAsia="Calibri" w:hAnsi="Calibri"/>
                <w:b w:val="false"/>
                <w:bCs w:val="false"/>
                <w:i w:val="false"/>
                <w:iCs w:val="false"/>
                <w:color w:val="10213A"/>
                <w:sz w:val="20"/>
                <w:szCs w:val="20"/>
              </w:rPr>
              <w:t xml:space="preserve">Temps 2, la rédaction :</w:t>
            </w:r>
          </w:p>
          <w:p>
            <w:pPr>
              <w:spacing w:after="40" w:line="264"/>
            </w:pPr>
            <w:r>
              <w:rPr>
                <w:rFonts w:ascii="Calibri" w:cs="Calibri" w:eastAsia="Calibri" w:hAnsi="Calibri"/>
                <w:b w:val="false"/>
                <w:bCs w:val="false"/>
                <w:i w:val="false"/>
                <w:iCs w:val="false"/>
                <w:color w:val="10213A"/>
                <w:sz w:val="20"/>
                <w:szCs w:val="20"/>
              </w:rPr>
              <w:t xml:space="preserve">Avec ces réponses, rédige la note de cadrage selon ce plan : </w:t>
            </w:r>
            <w:r>
              <w:rPr>
                <w:rFonts w:ascii="Calibri" w:cs="Calibri" w:eastAsia="Calibri" w:hAnsi="Calibri"/>
                <w:b w:val="false"/>
                <w:bCs w:val="false"/>
                <w:i w:val="false"/>
                <w:iCs w:val="false"/>
                <w:color w:val="10213A"/>
                <w:sz w:val="20"/>
                <w:szCs w:val="20"/>
                <w:highlight w:val="yellow"/>
              </w:rPr>
              <w:t xml:space="preserve">[plan de votre modèle, ou : contexte et enjeux ; objectifs et indicateurs ; périmètre et hors périmètre ; livrables ; macro-planning et jalons ; gouvernance et instances ; budget et ressources ; risques majeurs ; hypothèses et points à arbitrer]</w:t>
            </w:r>
            <w:r>
              <w:rPr>
                <w:rFonts w:ascii="Calibri" w:cs="Calibri" w:eastAsia="Calibri" w:hAnsi="Calibri"/>
                <w:b w:val="false"/>
                <w:bCs w:val="false"/>
                <w:i w:val="false"/>
                <w:iCs w:val="false"/>
                <w:color w:val="10213A"/>
                <w:sz w:val="20"/>
                <w:szCs w:val="20"/>
              </w:rPr>
              <w:t xml:space="preserve">. Trois pages maximum, style direct, chaque hypothèse signalée par </w:t>
            </w:r>
            <w:r>
              <w:rPr>
                <w:rFonts w:ascii="Calibri" w:cs="Calibri" w:eastAsia="Calibri" w:hAnsi="Calibri"/>
                <w:b w:val="false"/>
                <w:bCs w:val="false"/>
                <w:i w:val="false"/>
                <w:iCs w:val="false"/>
                <w:color w:val="10213A"/>
                <w:sz w:val="20"/>
                <w:szCs w:val="20"/>
                <w:highlight w:val="yellow"/>
              </w:rPr>
              <w:t xml:space="preserve">[hypothèse]</w:t>
            </w:r>
            <w:r>
              <w:rPr>
                <w:rFonts w:ascii="Calibri" w:cs="Calibri" w:eastAsia="Calibri" w:hAnsi="Calibri"/>
                <w:b w:val="false"/>
                <w:bCs w:val="false"/>
                <w:i w:val="false"/>
                <w:iCs w:val="false"/>
                <w:color w:val="10213A"/>
                <w:sz w:val="20"/>
                <w:szCs w:val="20"/>
              </w:rPr>
              <w:t xml:space="preserve">.</w:t>
            </w:r>
          </w:p>
          <w:p>
            <w:pPr>
              <w:spacing w:after="40" w:line="264"/>
            </w:pPr>
            <w:r>
              <w:rPr>
                <w:rFonts w:ascii="Calibri" w:cs="Calibri" w:eastAsia="Calibri" w:hAnsi="Calibri"/>
                <w:b w:val="false"/>
                <w:bCs w:val="false"/>
                <w:i w:val="false"/>
                <w:iCs w:val="false"/>
                <w:color w:val="10213A"/>
                <w:sz w:val="20"/>
                <w:szCs w:val="20"/>
              </w:rPr>
              <w:t xml:space="preserve">Ajoute ensuite la carte des parties prenantes en tableau : nom ou fonction, rôle dans le projet, influence (forte, moyenne, faible), intérêt, attitude probable, ce qu’elle attend, action d’engagement proposée.</w:t>
            </w:r>
          </w:p>
        </w:tc>
      </w:tr>
    </w:tbl>
    <w:p>
      <w:pPr>
        <w:keepNext/>
        <w:spacing w:after="60" w:before="160"/>
      </w:pPr>
      <w:r>
        <w:rPr>
          <w:rFonts w:ascii="Calibri" w:cs="Calibri" w:eastAsia="Calibri" w:hAnsi="Calibri"/>
          <w:b/>
          <w:bCs/>
          <w:caps/>
          <w:color w:val="1D659C"/>
          <w:sz w:val="20"/>
          <w:szCs w:val="20"/>
        </w:rPr>
        <w:t xml:space="preserve">Ce que vous devez obtenir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Une note de cadrage de trois pages dont chaque hypothèse est marquée, et une carte des parties prenantes avec une action d’engagement par acteur.</w:t>
      </w:r>
    </w:p>
    <w:p>
      <w:pPr>
        <w:keepNext/>
        <w:spacing w:after="60" w:before="160"/>
      </w:pPr>
      <w:r>
        <w:rPr>
          <w:rFonts w:ascii="Calibri" w:cs="Calibri" w:eastAsia="Calibri" w:hAnsi="Calibri"/>
          <w:b/>
          <w:bCs/>
          <w:caps/>
          <w:color w:val="1D659C"/>
          <w:sz w:val="20"/>
          <w:szCs w:val="20"/>
        </w:rPr>
        <w:t xml:space="preserve">Vérifiez avant d’utiliser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Chaque [hypothèse] est confirmée ou supprimée avant diffusion.</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attitudes probables des parties prenantes sont vos hypothèses de travail : elles ne se diffusent pas telles quelles.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Aucune appréciation sur des personnes nommées n’est stockée dans un outil non autorisé.</w:t>
      </w:r>
    </w:p>
    <w:p>
      <w:pPr>
        <w:keepNext/>
        <w:spacing w:after="60" w:before="160"/>
      </w:pPr>
      <w:r>
        <w:rPr>
          <w:rFonts w:ascii="Calibri" w:cs="Calibri" w:eastAsia="Calibri" w:hAnsi="Calibri"/>
          <w:b/>
          <w:bCs/>
          <w:caps/>
          <w:color w:val="1D659C"/>
          <w:sz w:val="20"/>
          <w:szCs w:val="20"/>
        </w:rPr>
        <w:t xml:space="preserve">Variantes selon l’outil</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Copilot dans Word : lancez le temps 2 directement dans le document, en référençant le brief avec « / ».</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Claude Projects ou ChatGPT Projects : joignez votre modèle de note de cadrage au projet pour ne plus le recoller (fiche 3.1).</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 Chat, Gemini : identique.</w:t>
      </w:r>
    </w:p>
    <w:p>
      <w:pPr>
        <w:keepNext/>
        <w:spacing w:after="60" w:before="160"/>
      </w:pPr>
      <w:r>
        <w:rPr>
          <w:rFonts w:ascii="Calibri" w:cs="Calibri" w:eastAsia="Calibri" w:hAnsi="Calibri"/>
          <w:b/>
          <w:bCs/>
          <w:caps/>
          <w:color w:val="1D659C"/>
          <w:sz w:val="20"/>
          <w:szCs w:val="20"/>
        </w:rPr>
        <w:t xml:space="preserve">Étape suivante</w:t>
      </w:r>
    </w:p>
    <w:p>
      <w:pPr>
        <w:keepNext w:val="false"/>
        <w:spacing w:after="120" w:before="0" w:line="276"/>
        <w:jc w:val="left"/>
      </w:pPr>
      <w:r>
        <w:rPr>
          <w:rFonts w:ascii="Calibri" w:cs="Calibri" w:eastAsia="Calibri" w:hAnsi="Calibri"/>
          <w:b w:val="false"/>
          <w:bCs w:val="false"/>
          <w:i w:val="false"/>
          <w:iCs w:val="false"/>
          <w:color w:val="10213A"/>
          <w:sz w:val="20"/>
          <w:szCs w:val="20"/>
        </w:rPr>
        <w:t xml:space="preserve">Fiche 3.1, pour créer votre assistant projet permanent, qui connaîtra cette note de cadrage.</w:t>
      </w:r>
    </w:p>
    <w:p>
      <w:pPr>
        <w:pStyle w:val="Heading2"/>
        <w:keepNext/>
        <w:pageBreakBefore/>
        <w:spacing w:after="120" w:before="320"/>
      </w:pPr>
      <w:r>
        <w:t xml:space="preserve">Fiche 2.2 · Construire le rétroplanning avec dépendances et jalons, puis la matrice RACI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1700"/>
        <w:gridCol w:w="3400"/>
        <w:gridCol w:w="2838"/>
      </w:tblGrid>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Situation</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Planification</w:t>
            </w: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Niveau</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Niveau 2 · Structurer</w:t>
            </w:r>
          </w:p>
        </w:tc>
        <w:tc>
          <w:tcPr>
            <w:tcW w:type="dxa" w:w="3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Outils</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Copilot Chat, ChatGPT, Claude, Gemini, Le Chat, Copilot dans Excel</w:t>
            </w:r>
          </w:p>
        </w:tc>
        <w:tc>
          <w:tcPr>
            <w:tcW w:type="dxa" w:w="28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Temps gagné (ordre de grandeur)</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2 heures par planning</w:t>
            </w:r>
          </w:p>
        </w:tc>
      </w:tr>
    </w:tbl>
    <w:p>
      <w:pPr>
        <w:spacing w:after="80"/>
      </w:pPr>
      <w:r>
        <w:rPr>
          <w:rFonts w:ascii="Calibri" w:cs="Calibri" w:eastAsia="Calibri" w:hAnsi="Calibri"/>
        </w:rPr>
        <w:t xml:space="preserve"/>
      </w:r>
    </w:p>
    <w:p>
      <w:pPr>
        <w:keepNext/>
        <w:spacing w:after="60" w:before="160"/>
      </w:pPr>
      <w:r>
        <w:rPr>
          <w:rFonts w:ascii="Calibri" w:cs="Calibri" w:eastAsia="Calibri" w:hAnsi="Calibri"/>
          <w:b/>
          <w:bCs/>
          <w:caps/>
          <w:color w:val="1D659C"/>
          <w:sz w:val="20"/>
          <w:szCs w:val="20"/>
        </w:rPr>
        <w:t xml:space="preserve">Quand l’utiliser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Quand la date de fin est imposée et que vous devez montrer si elle est tenable, puis répartir les responsabilités sans zone grise.</w:t>
      </w:r>
    </w:p>
    <w:p>
      <w:pPr>
        <w:keepNext/>
        <w:spacing w:after="60" w:before="160"/>
      </w:pPr>
      <w:r>
        <w:rPr>
          <w:rFonts w:ascii="Calibri" w:cs="Calibri" w:eastAsia="Calibri" w:hAnsi="Calibri"/>
          <w:b/>
          <w:bCs/>
          <w:caps/>
          <w:color w:val="1D659C"/>
          <w:sz w:val="20"/>
          <w:szCs w:val="20"/>
        </w:rPr>
        <w:t xml:space="preserve">Ce qu’il faut préparer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La WBS avec durées (fiche 1.2), validée par l’équipe.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La date de fin imposée, les jalons contractuels ou réglementaires.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 calendrier des contraintes : congés, gels de production, instances de validation.</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La liste des rôles ou des personnes.</w:t>
      </w:r>
    </w:p>
    <w:p>
      <w:pPr>
        <w:keepNext/>
        <w:spacing w:after="60" w:before="160"/>
      </w:pPr>
      <w:r>
        <w:rPr>
          <w:rFonts w:ascii="Calibri" w:cs="Calibri" w:eastAsia="Calibri" w:hAnsi="Calibri"/>
          <w:b/>
          <w:bCs/>
          <w:caps/>
          <w:color w:val="1D659C"/>
          <w:sz w:val="20"/>
          <w:szCs w:val="20"/>
        </w:rPr>
        <w:t xml:space="preserve">Le prompt (à copier, puis remplacer les parties surlignées)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D6DEE8" w:sz="4"/>
              <w:left w:val="single" w:color="1D659C" w:sz="24"/>
              <w:bottom w:val="single" w:color="D6DEE8" w:sz="4"/>
              <w:right w:val="single" w:color="D6DEE8" w:sz="4"/>
            </w:tcBorders>
            <w:shd w:fill="F3F6FA" w:color="auto" w:val="clear"/>
            <w:tcMar>
              <w:top w:type="dxa" w:w="120"/>
              <w:left w:type="dxa" w:w="160"/>
              <w:bottom w:type="dxa" w:w="120"/>
              <w:right w:type="dxa" w:w="160"/>
            </w:tcMar>
          </w:tcPr>
          <w:p>
            <w:pPr>
              <w:spacing w:after="40" w:line="264"/>
            </w:pPr>
            <w:r>
              <w:rPr>
                <w:rFonts w:ascii="Calibri" w:cs="Calibri" w:eastAsia="Calibri" w:hAnsi="Calibri"/>
                <w:b w:val="false"/>
                <w:bCs w:val="false"/>
                <w:i w:val="false"/>
                <w:iCs w:val="false"/>
                <w:color w:val="10213A"/>
                <w:sz w:val="20"/>
                <w:szCs w:val="20"/>
              </w:rPr>
              <w:t xml:space="preserve">Temps 1, le rétroplanning :</w:t>
            </w:r>
          </w:p>
          <w:p>
            <w:pPr>
              <w:spacing w:after="40" w:line="264"/>
            </w:pPr>
            <w:r>
              <w:rPr>
                <w:rFonts w:ascii="Calibri" w:cs="Calibri" w:eastAsia="Calibri" w:hAnsi="Calibri"/>
                <w:b w:val="false"/>
                <w:bCs w:val="false"/>
                <w:i w:val="false"/>
                <w:iCs w:val="false"/>
                <w:color w:val="10213A"/>
                <w:sz w:val="20"/>
                <w:szCs w:val="20"/>
              </w:rPr>
              <w:t xml:space="preserve">Voici les lots et tâches du projet </w:t>
            </w:r>
            <w:r>
              <w:rPr>
                <w:rFonts w:ascii="Calibri" w:cs="Calibri" w:eastAsia="Calibri" w:hAnsi="Calibri"/>
                <w:b w:val="false"/>
                <w:bCs w:val="false"/>
                <w:i w:val="false"/>
                <w:iCs w:val="false"/>
                <w:color w:val="10213A"/>
                <w:sz w:val="20"/>
                <w:szCs w:val="20"/>
                <w:highlight w:val="yellow"/>
              </w:rPr>
              <w:t xml:space="preserve">[nom]</w:t>
            </w:r>
            <w:r>
              <w:rPr>
                <w:rFonts w:ascii="Calibri" w:cs="Calibri" w:eastAsia="Calibri" w:hAnsi="Calibri"/>
                <w:b w:val="false"/>
                <w:bCs w:val="false"/>
                <w:i w:val="false"/>
                <w:iCs w:val="false"/>
                <w:color w:val="10213A"/>
                <w:sz w:val="20"/>
                <w:szCs w:val="20"/>
              </w:rPr>
              <w:t xml:space="preserve"> avec leurs durées estimées : </w:t>
            </w:r>
            <w:r>
              <w:rPr>
                <w:rFonts w:ascii="Calibri" w:cs="Calibri" w:eastAsia="Calibri" w:hAnsi="Calibri"/>
                <w:b w:val="false"/>
                <w:bCs w:val="false"/>
                <w:i w:val="false"/>
                <w:iCs w:val="false"/>
                <w:color w:val="10213A"/>
                <w:sz w:val="20"/>
                <w:szCs w:val="20"/>
                <w:highlight w:val="yellow"/>
              </w:rPr>
              <w:t xml:space="preserve">[collez le tableau]</w:t>
            </w:r>
            <w:r>
              <w:rPr>
                <w:rFonts w:ascii="Calibri" w:cs="Calibri" w:eastAsia="Calibri" w:hAnsi="Calibri"/>
                <w:b w:val="false"/>
                <w:bCs w:val="false"/>
                <w:i w:val="false"/>
                <w:iCs w:val="false"/>
                <w:color w:val="10213A"/>
                <w:sz w:val="20"/>
                <w:szCs w:val="20"/>
              </w:rPr>
              <w:t xml:space="preserve">. Date de fin imposée : </w:t>
            </w:r>
            <w:r>
              <w:rPr>
                <w:rFonts w:ascii="Calibri" w:cs="Calibri" w:eastAsia="Calibri" w:hAnsi="Calibri"/>
                <w:b w:val="false"/>
                <w:bCs w:val="false"/>
                <w:i w:val="false"/>
                <w:iCs w:val="false"/>
                <w:color w:val="10213A"/>
                <w:sz w:val="20"/>
                <w:szCs w:val="20"/>
                <w:highlight w:val="yellow"/>
              </w:rPr>
              <w:t xml:space="preserve">[date]</w:t>
            </w:r>
            <w:r>
              <w:rPr>
                <w:rFonts w:ascii="Calibri" w:cs="Calibri" w:eastAsia="Calibri" w:hAnsi="Calibri"/>
                <w:b w:val="false"/>
                <w:bCs w:val="false"/>
                <w:i w:val="false"/>
                <w:iCs w:val="false"/>
                <w:color w:val="10213A"/>
                <w:sz w:val="20"/>
                <w:szCs w:val="20"/>
              </w:rPr>
              <w:t xml:space="preserve">. Contraintes de calendrier : </w:t>
            </w:r>
            <w:r>
              <w:rPr>
                <w:rFonts w:ascii="Calibri" w:cs="Calibri" w:eastAsia="Calibri" w:hAnsi="Calibri"/>
                <w:b w:val="false"/>
                <w:bCs w:val="false"/>
                <w:i w:val="false"/>
                <w:iCs w:val="false"/>
                <w:color w:val="10213A"/>
                <w:sz w:val="20"/>
                <w:szCs w:val="20"/>
                <w:highlight w:val="yellow"/>
              </w:rPr>
              <w:t xml:space="preserve">[gels, congés, instances]</w:t>
            </w:r>
            <w:r>
              <w:rPr>
                <w:rFonts w:ascii="Calibri" w:cs="Calibri" w:eastAsia="Calibri" w:hAnsi="Calibri"/>
                <w:b w:val="false"/>
                <w:bCs w:val="false"/>
                <w:i w:val="false"/>
                <w:iCs w:val="false"/>
                <w:color w:val="10213A"/>
                <w:sz w:val="20"/>
                <w:szCs w:val="20"/>
              </w:rPr>
              <w:t xml:space="preserve">. Jalons obligatoires : </w:t>
            </w:r>
            <w:r>
              <w:rPr>
                <w:rFonts w:ascii="Calibri" w:cs="Calibri" w:eastAsia="Calibri" w:hAnsi="Calibri"/>
                <w:b w:val="false"/>
                <w:bCs w:val="false"/>
                <w:i w:val="false"/>
                <w:iCs w:val="false"/>
                <w:color w:val="10213A"/>
                <w:sz w:val="20"/>
                <w:szCs w:val="20"/>
                <w:highlight w:val="yellow"/>
              </w:rPr>
              <w:t xml:space="preserve">[liste]</w:t>
            </w:r>
            <w:r>
              <w:rPr>
                <w:rFonts w:ascii="Calibri" w:cs="Calibri" w:eastAsia="Calibri" w:hAnsi="Calibri"/>
                <w:b w:val="false"/>
                <w:bCs w:val="false"/>
                <w:i w:val="false"/>
                <w:iCs w:val="false"/>
                <w:color w:val="10213A"/>
                <w:sz w:val="20"/>
                <w:szCs w:val="20"/>
              </w:rPr>
              <w:t xml:space="preserve">.</w:t>
            </w:r>
          </w:p>
          <w:p>
            <w:pPr>
              <w:spacing w:after="40" w:line="264"/>
            </w:pPr>
            <w:r>
              <w:rPr>
                <w:rFonts w:ascii="Calibri" w:cs="Calibri" w:eastAsia="Calibri" w:hAnsi="Calibri"/>
                <w:b w:val="false"/>
                <w:bCs w:val="false"/>
                <w:i w:val="false"/>
                <w:iCs w:val="false"/>
                <w:color w:val="10213A"/>
                <w:sz w:val="20"/>
                <w:szCs w:val="20"/>
              </w:rPr>
              <w:t xml:space="preserve">Construis le rétroplanning en partant de la date de fin : tableau tâche, prédécesseurs, début, fin, marge, jalon associé. Identifie le chemin critique et les trois tâches dont un retard d’une semaine décale la fin. Signale les tâches que tu as dû compresser pour tenir la date et propose deux options (réduire le périmètre, paralléliser) avec leurs risques.</w:t>
            </w:r>
          </w:p>
          <w:p>
            <w:pPr>
              <w:spacing w:after="60" w:line="264"/>
            </w:pPr>
            <w:r>
              <w:rPr>
                <w:rFonts w:ascii="Calibri" w:cs="Calibri" w:eastAsia="Calibri" w:hAnsi="Calibri"/>
                <w:sz w:val="20"/>
                <w:szCs w:val="20"/>
              </w:rPr>
              <w:t xml:space="preserve"/>
            </w:r>
          </w:p>
          <w:p>
            <w:pPr>
              <w:spacing w:after="40" w:line="264"/>
            </w:pPr>
            <w:r>
              <w:rPr>
                <w:rFonts w:ascii="Calibri" w:cs="Calibri" w:eastAsia="Calibri" w:hAnsi="Calibri"/>
                <w:b w:val="false"/>
                <w:bCs w:val="false"/>
                <w:i w:val="false"/>
                <w:iCs w:val="false"/>
                <w:color w:val="10213A"/>
                <w:sz w:val="20"/>
                <w:szCs w:val="20"/>
              </w:rPr>
              <w:t xml:space="preserve">Temps 2, le RACI :</w:t>
            </w:r>
          </w:p>
          <w:p>
            <w:pPr>
              <w:spacing w:after="40" w:line="264"/>
            </w:pPr>
            <w:r>
              <w:rPr>
                <w:rFonts w:ascii="Calibri" w:cs="Calibri" w:eastAsia="Calibri" w:hAnsi="Calibri"/>
                <w:b w:val="false"/>
                <w:bCs w:val="false"/>
                <w:i w:val="false"/>
                <w:iCs w:val="false"/>
                <w:color w:val="10213A"/>
                <w:sz w:val="20"/>
                <w:szCs w:val="20"/>
              </w:rPr>
              <w:t xml:space="preserve">À partir de ce planning et des rôles suivants : </w:t>
            </w:r>
            <w:r>
              <w:rPr>
                <w:rFonts w:ascii="Calibri" w:cs="Calibri" w:eastAsia="Calibri" w:hAnsi="Calibri"/>
                <w:b w:val="false"/>
                <w:bCs w:val="false"/>
                <w:i w:val="false"/>
                <w:iCs w:val="false"/>
                <w:color w:val="10213A"/>
                <w:sz w:val="20"/>
                <w:szCs w:val="20"/>
                <w:highlight w:val="yellow"/>
              </w:rPr>
              <w:t xml:space="preserve">[rôles]</w:t>
            </w:r>
            <w:r>
              <w:rPr>
                <w:rFonts w:ascii="Calibri" w:cs="Calibri" w:eastAsia="Calibri" w:hAnsi="Calibri"/>
                <w:b w:val="false"/>
                <w:bCs w:val="false"/>
                <w:i w:val="false"/>
                <w:iCs w:val="false"/>
                <w:color w:val="10213A"/>
                <w:sz w:val="20"/>
                <w:szCs w:val="20"/>
              </w:rPr>
              <w:t xml:space="preserve">, construis la matrice RACI par lot, avec une seule personne Accountable par ligne. Puis liste les anomalies : lots sans A, personnes avec plus de trois R sur la même période, lots où les consultés sont trop nombreux.</w:t>
            </w:r>
          </w:p>
        </w:tc>
      </w:tr>
    </w:tbl>
    <w:p>
      <w:pPr>
        <w:keepNext/>
        <w:spacing w:after="60" w:before="160"/>
      </w:pPr>
      <w:r>
        <w:rPr>
          <w:rFonts w:ascii="Calibri" w:cs="Calibri" w:eastAsia="Calibri" w:hAnsi="Calibri"/>
          <w:b/>
          <w:bCs/>
          <w:caps/>
          <w:color w:val="1D659C"/>
          <w:sz w:val="20"/>
          <w:szCs w:val="20"/>
        </w:rPr>
        <w:t xml:space="preserve">Ce que vous devez obtenir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Un rétroplanning avec chemin critique et marges, deux options argumentées si la date est intenable, une matrice RACI et sa liste d’anomalies.</w:t>
      </w:r>
    </w:p>
    <w:p>
      <w:pPr>
        <w:keepNext/>
        <w:spacing w:after="60" w:before="160"/>
      </w:pPr>
      <w:r>
        <w:rPr>
          <w:rFonts w:ascii="Calibri" w:cs="Calibri" w:eastAsia="Calibri" w:hAnsi="Calibri"/>
          <w:b/>
          <w:bCs/>
          <w:caps/>
          <w:color w:val="1D659C"/>
          <w:sz w:val="20"/>
          <w:szCs w:val="20"/>
        </w:rPr>
        <w:t xml:space="preserve">Vérifiez avant d’utiliser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dates ne sont pas des engagements tant que ceux qui font le travail ne les ont pas validées.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 chemin critique est plausible : relisez les prédécesseurs, l’IA en oublie.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Un seul A par ligne du RACI, et chaque A est d’accord.</w:t>
      </w:r>
    </w:p>
    <w:p>
      <w:pPr>
        <w:keepNext/>
        <w:spacing w:after="60" w:before="160"/>
      </w:pPr>
      <w:r>
        <w:rPr>
          <w:rFonts w:ascii="Calibri" w:cs="Calibri" w:eastAsia="Calibri" w:hAnsi="Calibri"/>
          <w:b/>
          <w:bCs/>
          <w:caps/>
          <w:color w:val="1D659C"/>
          <w:sz w:val="20"/>
          <w:szCs w:val="20"/>
        </w:rPr>
        <w:t xml:space="preserve">Variantes selon l’outil</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Copilot dans Excel : collez le tableau et demandez un diagramme de Gantt en barres et la mise en couleur du chemin critique.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Microsoft Project ou Planner : demandez le résultat « en CSV importable » avec les colonnes de votre outil.</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Claude ou ChatGPT : demandez « le Gantt en syntaxe Mermaid » pour une visualisation immédiate.</w:t>
      </w:r>
    </w:p>
    <w:p>
      <w:pPr>
        <w:keepNext/>
        <w:spacing w:after="60" w:before="160"/>
      </w:pPr>
      <w:r>
        <w:rPr>
          <w:rFonts w:ascii="Calibri" w:cs="Calibri" w:eastAsia="Calibri" w:hAnsi="Calibri"/>
          <w:b/>
          <w:bCs/>
          <w:caps/>
          <w:color w:val="1D659C"/>
          <w:sz w:val="20"/>
          <w:szCs w:val="20"/>
        </w:rPr>
        <w:t xml:space="preserve">Étape suivante</w:t>
      </w:r>
    </w:p>
    <w:p>
      <w:pPr>
        <w:keepNext w:val="false"/>
        <w:spacing w:after="120" w:before="0" w:line="276"/>
        <w:jc w:val="left"/>
      </w:pPr>
      <w:r>
        <w:rPr>
          <w:rFonts w:ascii="Calibri" w:cs="Calibri" w:eastAsia="Calibri" w:hAnsi="Calibri"/>
          <w:b w:val="false"/>
          <w:bCs w:val="false"/>
          <w:i w:val="false"/>
          <w:iCs w:val="false"/>
          <w:color w:val="10213A"/>
          <w:sz w:val="20"/>
          <w:szCs w:val="20"/>
        </w:rPr>
        <w:t xml:space="preserve">Fiche 3.2, pour replanifier par scénarios quand un événement bouscule le planning.</w:t>
      </w:r>
    </w:p>
    <w:p>
      <w:pPr>
        <w:pStyle w:val="Heading2"/>
        <w:keepNext/>
        <w:pageBreakBefore/>
        <w:spacing w:after="120" w:before="320"/>
      </w:pPr>
      <w:r>
        <w:t xml:space="preserve">Fiche 2.3 · Coter le registre des risques, bâtir les plans de mitigation, analyser la charge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1700"/>
        <w:gridCol w:w="3400"/>
        <w:gridCol w:w="2838"/>
      </w:tblGrid>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Situation</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Risques et ressources</w:t>
            </w: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Niveau</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Niveau 2 · Structurer</w:t>
            </w:r>
          </w:p>
        </w:tc>
        <w:tc>
          <w:tcPr>
            <w:tcW w:type="dxa" w:w="3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Outils</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Copilot Chat, ChatGPT, Claude, Gemini, Le Chat, Copilot dans Excel</w:t>
            </w:r>
          </w:p>
        </w:tc>
        <w:tc>
          <w:tcPr>
            <w:tcW w:type="dxa" w:w="28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Temps gagné (ordre de grandeur)</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2 heures par revue des risques</w:t>
            </w:r>
          </w:p>
        </w:tc>
      </w:tr>
    </w:tbl>
    <w:p>
      <w:pPr>
        <w:spacing w:after="80"/>
      </w:pPr>
      <w:r>
        <w:rPr>
          <w:rFonts w:ascii="Calibri" w:cs="Calibri" w:eastAsia="Calibri" w:hAnsi="Calibri"/>
        </w:rPr>
        <w:t xml:space="preserve"/>
      </w:r>
    </w:p>
    <w:p>
      <w:pPr>
        <w:keepNext/>
        <w:spacing w:after="60" w:before="160"/>
      </w:pPr>
      <w:r>
        <w:rPr>
          <w:rFonts w:ascii="Calibri" w:cs="Calibri" w:eastAsia="Calibri" w:hAnsi="Calibri"/>
          <w:b/>
          <w:bCs/>
          <w:caps/>
          <w:color w:val="1D659C"/>
          <w:sz w:val="20"/>
          <w:szCs w:val="20"/>
        </w:rPr>
        <w:t xml:space="preserve">Quand l’utiliser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Après l’atelier risques, pour passer d’une liste à un registre coté et suivi ; à chaque revue mensuelle ; quand une surcharge se profile.</w:t>
      </w:r>
    </w:p>
    <w:p>
      <w:pPr>
        <w:keepNext/>
        <w:spacing w:after="60" w:before="160"/>
      </w:pPr>
      <w:r>
        <w:rPr>
          <w:rFonts w:ascii="Calibri" w:cs="Calibri" w:eastAsia="Calibri" w:hAnsi="Calibri"/>
          <w:b/>
          <w:bCs/>
          <w:caps/>
          <w:color w:val="1D659C"/>
          <w:sz w:val="20"/>
          <w:szCs w:val="20"/>
        </w:rPr>
        <w:t xml:space="preserve">Ce qu’il faut préparer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La liste des risques enrichie par l’équipe (fiche 1.3).</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L’échelle de probabilité et d’impact de votre organisation.</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La charge planifiée et les disponibilités par personne et par semaine.</w:t>
      </w:r>
    </w:p>
    <w:p>
      <w:pPr>
        <w:keepNext/>
        <w:spacing w:after="60" w:before="160"/>
      </w:pPr>
      <w:r>
        <w:rPr>
          <w:rFonts w:ascii="Calibri" w:cs="Calibri" w:eastAsia="Calibri" w:hAnsi="Calibri"/>
          <w:b/>
          <w:bCs/>
          <w:caps/>
          <w:color w:val="1D659C"/>
          <w:sz w:val="20"/>
          <w:szCs w:val="20"/>
        </w:rPr>
        <w:t xml:space="preserve">Le prompt (à copier, puis remplacer les parties surlignées)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D6DEE8" w:sz="4"/>
              <w:left w:val="single" w:color="1D659C" w:sz="24"/>
              <w:bottom w:val="single" w:color="D6DEE8" w:sz="4"/>
              <w:right w:val="single" w:color="D6DEE8" w:sz="4"/>
            </w:tcBorders>
            <w:shd w:fill="F3F6FA" w:color="auto" w:val="clear"/>
            <w:tcMar>
              <w:top w:type="dxa" w:w="120"/>
              <w:left w:type="dxa" w:w="160"/>
              <w:bottom w:type="dxa" w:w="120"/>
              <w:right w:type="dxa" w:w="160"/>
            </w:tcMar>
          </w:tcPr>
          <w:p>
            <w:pPr>
              <w:spacing w:after="40" w:line="264"/>
            </w:pPr>
            <w:r>
              <w:rPr>
                <w:rFonts w:ascii="Calibri" w:cs="Calibri" w:eastAsia="Calibri" w:hAnsi="Calibri"/>
                <w:b w:val="false"/>
                <w:bCs w:val="false"/>
                <w:i w:val="false"/>
                <w:iCs w:val="false"/>
                <w:color w:val="10213A"/>
                <w:sz w:val="20"/>
                <w:szCs w:val="20"/>
              </w:rPr>
              <w:t xml:space="preserve">Temps 1, la cotation :</w:t>
            </w:r>
          </w:p>
          <w:p>
            <w:pPr>
              <w:spacing w:after="40" w:line="264"/>
            </w:pPr>
            <w:r>
              <w:rPr>
                <w:rFonts w:ascii="Calibri" w:cs="Calibri" w:eastAsia="Calibri" w:hAnsi="Calibri"/>
                <w:b w:val="false"/>
                <w:bCs w:val="false"/>
                <w:i w:val="false"/>
                <w:iCs w:val="false"/>
                <w:color w:val="10213A"/>
                <w:sz w:val="20"/>
                <w:szCs w:val="20"/>
              </w:rPr>
              <w:t xml:space="preserve">Voici les risques identifiés avec l’équipe pour le projet </w:t>
            </w:r>
            <w:r>
              <w:rPr>
                <w:rFonts w:ascii="Calibri" w:cs="Calibri" w:eastAsia="Calibri" w:hAnsi="Calibri"/>
                <w:b w:val="false"/>
                <w:bCs w:val="false"/>
                <w:i w:val="false"/>
                <w:iCs w:val="false"/>
                <w:color w:val="10213A"/>
                <w:sz w:val="20"/>
                <w:szCs w:val="20"/>
                <w:highlight w:val="yellow"/>
              </w:rPr>
              <w:t xml:space="preserve">[nom]</w:t>
            </w:r>
            <w:r>
              <w:rPr>
                <w:rFonts w:ascii="Calibri" w:cs="Calibri" w:eastAsia="Calibri" w:hAnsi="Calibri"/>
                <w:b w:val="false"/>
                <w:bCs w:val="false"/>
                <w:i w:val="false"/>
                <w:iCs w:val="false"/>
                <w:color w:val="10213A"/>
                <w:sz w:val="20"/>
                <w:szCs w:val="20"/>
              </w:rPr>
              <w:t xml:space="preserve"> : </w:t>
            </w:r>
            <w:r>
              <w:rPr>
                <w:rFonts w:ascii="Calibri" w:cs="Calibri" w:eastAsia="Calibri" w:hAnsi="Calibri"/>
                <w:b w:val="false"/>
                <w:bCs w:val="false"/>
                <w:i w:val="false"/>
                <w:iCs w:val="false"/>
                <w:color w:val="10213A"/>
                <w:sz w:val="20"/>
                <w:szCs w:val="20"/>
                <w:highlight w:val="yellow"/>
              </w:rPr>
              <w:t xml:space="preserve">[collez la liste]</w:t>
            </w:r>
            <w:r>
              <w:rPr>
                <w:rFonts w:ascii="Calibri" w:cs="Calibri" w:eastAsia="Calibri" w:hAnsi="Calibri"/>
                <w:b w:val="false"/>
                <w:bCs w:val="false"/>
                <w:i w:val="false"/>
                <w:iCs w:val="false"/>
                <w:color w:val="10213A"/>
                <w:sz w:val="20"/>
                <w:szCs w:val="20"/>
              </w:rPr>
              <w:t xml:space="preserve">. Échelle : probabilité de 1 à 4, impact de 1 à 4 sur </w:t>
            </w:r>
            <w:r>
              <w:rPr>
                <w:rFonts w:ascii="Calibri" w:cs="Calibri" w:eastAsia="Calibri" w:hAnsi="Calibri"/>
                <w:b w:val="false"/>
                <w:bCs w:val="false"/>
                <w:i w:val="false"/>
                <w:iCs w:val="false"/>
                <w:color w:val="10213A"/>
                <w:sz w:val="20"/>
                <w:szCs w:val="20"/>
                <w:highlight w:val="yellow"/>
              </w:rPr>
              <w:t xml:space="preserve">[délai, coût, qualité]</w:t>
            </w:r>
            <w:r>
              <w:rPr>
                <w:rFonts w:ascii="Calibri" w:cs="Calibri" w:eastAsia="Calibri" w:hAnsi="Calibri"/>
                <w:b w:val="false"/>
                <w:bCs w:val="false"/>
                <w:i w:val="false"/>
                <w:iCs w:val="false"/>
                <w:color w:val="10213A"/>
                <w:sz w:val="20"/>
                <w:szCs w:val="20"/>
              </w:rPr>
              <w:t xml:space="preserve">. Pour chaque risque, propose une cotation argumentée en deux lignes, puis classe-les par criticité. Pour les cinq premiers : stratégie (éviter, réduire, transférer, accepter), plan de mitigation en trois actions datées, plan de repli si le risque survient, indicateur de surveillance, propriétaire suggéré. Dis clairement quand tu manques d’information pour coter.</w:t>
            </w:r>
          </w:p>
          <w:p>
            <w:pPr>
              <w:spacing w:after="60" w:line="264"/>
            </w:pPr>
            <w:r>
              <w:rPr>
                <w:rFonts w:ascii="Calibri" w:cs="Calibri" w:eastAsia="Calibri" w:hAnsi="Calibri"/>
                <w:sz w:val="20"/>
                <w:szCs w:val="20"/>
              </w:rPr>
              <w:t xml:space="preserve"/>
            </w:r>
          </w:p>
          <w:p>
            <w:pPr>
              <w:spacing w:after="40" w:line="264"/>
            </w:pPr>
            <w:r>
              <w:rPr>
                <w:rFonts w:ascii="Calibri" w:cs="Calibri" w:eastAsia="Calibri" w:hAnsi="Calibri"/>
                <w:b w:val="false"/>
                <w:bCs w:val="false"/>
                <w:i w:val="false"/>
                <w:iCs w:val="false"/>
                <w:color w:val="10213A"/>
                <w:sz w:val="20"/>
                <w:szCs w:val="20"/>
              </w:rPr>
              <w:t xml:space="preserve">Temps 2, la charge :</w:t>
            </w:r>
          </w:p>
          <w:p>
            <w:pPr>
              <w:spacing w:after="40" w:line="264"/>
            </w:pPr>
            <w:r>
              <w:rPr>
                <w:rFonts w:ascii="Calibri" w:cs="Calibri" w:eastAsia="Calibri" w:hAnsi="Calibri"/>
                <w:b w:val="false"/>
                <w:bCs w:val="false"/>
                <w:i w:val="false"/>
                <w:iCs w:val="false"/>
                <w:color w:val="10213A"/>
                <w:sz w:val="20"/>
                <w:szCs w:val="20"/>
              </w:rPr>
              <w:t xml:space="preserve">Voici la charge planifiée par personne et par semaine : </w:t>
            </w:r>
            <w:r>
              <w:rPr>
                <w:rFonts w:ascii="Calibri" w:cs="Calibri" w:eastAsia="Calibri" w:hAnsi="Calibri"/>
                <w:b w:val="false"/>
                <w:bCs w:val="false"/>
                <w:i w:val="false"/>
                <w:iCs w:val="false"/>
                <w:color w:val="10213A"/>
                <w:sz w:val="20"/>
                <w:szCs w:val="20"/>
                <w:highlight w:val="yellow"/>
              </w:rPr>
              <w:t xml:space="preserve">[tableau]</w:t>
            </w:r>
            <w:r>
              <w:rPr>
                <w:rFonts w:ascii="Calibri" w:cs="Calibri" w:eastAsia="Calibri" w:hAnsi="Calibri"/>
                <w:b w:val="false"/>
                <w:bCs w:val="false"/>
                <w:i w:val="false"/>
                <w:iCs w:val="false"/>
                <w:color w:val="10213A"/>
                <w:sz w:val="20"/>
                <w:szCs w:val="20"/>
              </w:rPr>
              <w:t xml:space="preserve">, et les disponibilités : </w:t>
            </w:r>
            <w:r>
              <w:rPr>
                <w:rFonts w:ascii="Calibri" w:cs="Calibri" w:eastAsia="Calibri" w:hAnsi="Calibri"/>
                <w:b w:val="false"/>
                <w:bCs w:val="false"/>
                <w:i w:val="false"/>
                <w:iCs w:val="false"/>
                <w:color w:val="10213A"/>
                <w:sz w:val="20"/>
                <w:szCs w:val="20"/>
                <w:highlight w:val="yellow"/>
              </w:rPr>
              <w:t xml:space="preserve">[tableau]</w:t>
            </w:r>
            <w:r>
              <w:rPr>
                <w:rFonts w:ascii="Calibri" w:cs="Calibri" w:eastAsia="Calibri" w:hAnsi="Calibri"/>
                <w:b w:val="false"/>
                <w:bCs w:val="false"/>
                <w:i w:val="false"/>
                <w:iCs w:val="false"/>
                <w:color w:val="10213A"/>
                <w:sz w:val="20"/>
                <w:szCs w:val="20"/>
              </w:rPr>
              <w:t xml:space="preserve">. Repère les surcharges au-delà de 100 %, les semaines creuses, les personnes critiques (seules à porter une compétence) et propose trois arbitrages (décalage, renfort, réduction de périmètre) avec leur effet sur le planning.</w:t>
            </w:r>
          </w:p>
        </w:tc>
      </w:tr>
    </w:tbl>
    <w:p>
      <w:pPr>
        <w:keepNext/>
        <w:spacing w:after="60" w:before="160"/>
      </w:pPr>
      <w:r>
        <w:rPr>
          <w:rFonts w:ascii="Calibri" w:cs="Calibri" w:eastAsia="Calibri" w:hAnsi="Calibri"/>
          <w:b/>
          <w:bCs/>
          <w:caps/>
          <w:color w:val="1D659C"/>
          <w:sz w:val="20"/>
          <w:szCs w:val="20"/>
        </w:rPr>
        <w:t xml:space="preserve">Ce que vous devez obtenir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Un registre coté et classé, cinq plans de mitigation complets, une analyse de charge avec les personnes critiques et trois arbitrages.</w:t>
      </w:r>
    </w:p>
    <w:p>
      <w:pPr>
        <w:keepNext/>
        <w:spacing w:after="60" w:before="160"/>
      </w:pPr>
      <w:r>
        <w:rPr>
          <w:rFonts w:ascii="Calibri" w:cs="Calibri" w:eastAsia="Calibri" w:hAnsi="Calibri"/>
          <w:b/>
          <w:bCs/>
          <w:caps/>
          <w:color w:val="1D659C"/>
          <w:sz w:val="20"/>
          <w:szCs w:val="20"/>
        </w:rPr>
        <w:t xml:space="preserve">Vérifiez avant d’utiliser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cotations sont une décision collective : celles de l’IA ne sont qu’une proposition de départ.</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Chaque propriétaire de risque est d’accord pour l’être.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La charge par personne est une donnée RH : anonymisez ou restez dans l’outil d’entreprise.</w:t>
      </w:r>
    </w:p>
    <w:p>
      <w:pPr>
        <w:keepNext/>
        <w:spacing w:after="60" w:before="160"/>
      </w:pPr>
      <w:r>
        <w:rPr>
          <w:rFonts w:ascii="Calibri" w:cs="Calibri" w:eastAsia="Calibri" w:hAnsi="Calibri"/>
          <w:b/>
          <w:bCs/>
          <w:caps/>
          <w:color w:val="1D659C"/>
          <w:sz w:val="20"/>
          <w:szCs w:val="20"/>
        </w:rPr>
        <w:t xml:space="preserve">Variantes selon l’outil</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Copilot dans Excel : faites coter directement dans votre registre existant, colonne par colonne.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Claude : un registre de cent lignes passe en une fois.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NotebookLM ou Copilot Chat mode travail : pour croiser le registre avec le cahier des charges et les comptes rendus.</w:t>
      </w:r>
    </w:p>
    <w:p>
      <w:pPr>
        <w:keepNext/>
        <w:spacing w:after="60" w:before="160"/>
      </w:pPr>
      <w:r>
        <w:rPr>
          <w:rFonts w:ascii="Calibri" w:cs="Calibri" w:eastAsia="Calibri" w:hAnsi="Calibri"/>
          <w:b/>
          <w:bCs/>
          <w:caps/>
          <w:color w:val="1D659C"/>
          <w:sz w:val="20"/>
          <w:szCs w:val="20"/>
        </w:rPr>
        <w:t xml:space="preserve">Étape suivante</w:t>
      </w:r>
    </w:p>
    <w:p>
      <w:pPr>
        <w:keepNext w:val="false"/>
        <w:spacing w:after="120" w:before="0" w:line="276"/>
        <w:jc w:val="left"/>
      </w:pPr>
      <w:r>
        <w:rPr>
          <w:rFonts w:ascii="Calibri" w:cs="Calibri" w:eastAsia="Calibri" w:hAnsi="Calibri"/>
          <w:b w:val="false"/>
          <w:bCs w:val="false"/>
          <w:i w:val="false"/>
          <w:iCs w:val="false"/>
          <w:color w:val="10213A"/>
          <w:sz w:val="20"/>
          <w:szCs w:val="20"/>
        </w:rPr>
        <w:t xml:space="preserve">Fiche 3.3, pour organiser un pré-mortem et faire attaquer votre plan par l’IA.</w:t>
      </w:r>
    </w:p>
    <w:p>
      <w:pPr>
        <w:pStyle w:val="Heading2"/>
        <w:keepNext/>
        <w:pageBreakBefore/>
        <w:spacing w:after="120" w:before="320"/>
      </w:pPr>
      <w:r>
        <w:t xml:space="preserve">Fiche 2.4 · Préparer un comité de pilotage : support, décisions attendues, questions difficiles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1700"/>
        <w:gridCol w:w="3400"/>
        <w:gridCol w:w="2838"/>
      </w:tblGrid>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Situation</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Réunions</w:t>
            </w: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Niveau</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Niveau 2 · Structurer</w:t>
            </w:r>
          </w:p>
        </w:tc>
        <w:tc>
          <w:tcPr>
            <w:tcW w:type="dxa" w:w="3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Outils</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Copilot Chat, ChatGPT, Claude, Gemini, Le Chat, Copilot dans PowerPoint</w:t>
            </w:r>
          </w:p>
        </w:tc>
        <w:tc>
          <w:tcPr>
            <w:tcW w:type="dxa" w:w="28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Temps gagné (ordre de grandeur)</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2 heures par comité</w:t>
            </w:r>
          </w:p>
        </w:tc>
      </w:tr>
    </w:tbl>
    <w:p>
      <w:pPr>
        <w:spacing w:after="80"/>
      </w:pPr>
      <w:r>
        <w:rPr>
          <w:rFonts w:ascii="Calibri" w:cs="Calibri" w:eastAsia="Calibri" w:hAnsi="Calibri"/>
        </w:rPr>
        <w:t xml:space="preserve"/>
      </w:r>
    </w:p>
    <w:p>
      <w:pPr>
        <w:keepNext/>
        <w:spacing w:after="60" w:before="160"/>
      </w:pPr>
      <w:r>
        <w:rPr>
          <w:rFonts w:ascii="Calibri" w:cs="Calibri" w:eastAsia="Calibri" w:hAnsi="Calibri"/>
          <w:b/>
          <w:bCs/>
          <w:caps/>
          <w:color w:val="1D659C"/>
          <w:sz w:val="20"/>
          <w:szCs w:val="20"/>
        </w:rPr>
        <w:t xml:space="preserve">Quand l’utiliser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Une semaine avant chaque comité, quand vous devez obtenir des décisions et pas seulement informer.</w:t>
      </w:r>
    </w:p>
    <w:p>
      <w:pPr>
        <w:keepNext/>
        <w:spacing w:after="60" w:before="160"/>
      </w:pPr>
      <w:r>
        <w:rPr>
          <w:rFonts w:ascii="Calibri" w:cs="Calibri" w:eastAsia="Calibri" w:hAnsi="Calibri"/>
          <w:b/>
          <w:bCs/>
          <w:caps/>
          <w:color w:val="1D659C"/>
          <w:sz w:val="20"/>
          <w:szCs w:val="20"/>
        </w:rPr>
        <w:t xml:space="preserve">Ce qu’il faut préparer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derniers flash reports et comptes rendus.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décisions que vous devez obtenir, avec les options que vous avez déjà chiffrées.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La liste des membres du comité et ce qui préoccupe chacun.</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 modèle de support de votre organisation.</w:t>
      </w:r>
    </w:p>
    <w:p>
      <w:pPr>
        <w:keepNext/>
        <w:spacing w:after="60" w:before="160"/>
      </w:pPr>
      <w:r>
        <w:rPr>
          <w:rFonts w:ascii="Calibri" w:cs="Calibri" w:eastAsia="Calibri" w:hAnsi="Calibri"/>
          <w:b/>
          <w:bCs/>
          <w:caps/>
          <w:color w:val="1D659C"/>
          <w:sz w:val="20"/>
          <w:szCs w:val="20"/>
        </w:rPr>
        <w:t xml:space="preserve">Le prompt (à copier, puis remplacer les parties surlignées)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D6DEE8" w:sz="4"/>
              <w:left w:val="single" w:color="1D659C" w:sz="24"/>
              <w:bottom w:val="single" w:color="D6DEE8" w:sz="4"/>
              <w:right w:val="single" w:color="D6DEE8" w:sz="4"/>
            </w:tcBorders>
            <w:shd w:fill="F3F6FA" w:color="auto" w:val="clear"/>
            <w:tcMar>
              <w:top w:type="dxa" w:w="120"/>
              <w:left w:type="dxa" w:w="160"/>
              <w:bottom w:type="dxa" w:w="120"/>
              <w:right w:type="dxa" w:w="160"/>
            </w:tcMar>
          </w:tcPr>
          <w:p>
            <w:pPr>
              <w:spacing w:after="40" w:line="264"/>
            </w:pPr>
            <w:r>
              <w:rPr>
                <w:rFonts w:ascii="Calibri" w:cs="Calibri" w:eastAsia="Calibri" w:hAnsi="Calibri"/>
                <w:b w:val="false"/>
                <w:bCs w:val="false"/>
                <w:i w:val="false"/>
                <w:iCs w:val="false"/>
                <w:color w:val="10213A"/>
                <w:sz w:val="20"/>
                <w:szCs w:val="20"/>
              </w:rPr>
              <w:t xml:space="preserve">Je prépare le comité de pilotage du </w:t>
            </w:r>
            <w:r>
              <w:rPr>
                <w:rFonts w:ascii="Calibri" w:cs="Calibri" w:eastAsia="Calibri" w:hAnsi="Calibri"/>
                <w:b w:val="false"/>
                <w:bCs w:val="false"/>
                <w:i w:val="false"/>
                <w:iCs w:val="false"/>
                <w:color w:val="10213A"/>
                <w:sz w:val="20"/>
                <w:szCs w:val="20"/>
                <w:highlight w:val="yellow"/>
              </w:rPr>
              <w:t xml:space="preserve">[date]</w:t>
            </w:r>
            <w:r>
              <w:rPr>
                <w:rFonts w:ascii="Calibri" w:cs="Calibri" w:eastAsia="Calibri" w:hAnsi="Calibri"/>
                <w:b w:val="false"/>
                <w:bCs w:val="false"/>
                <w:i w:val="false"/>
                <w:iCs w:val="false"/>
                <w:color w:val="10213A"/>
                <w:sz w:val="20"/>
                <w:szCs w:val="20"/>
              </w:rPr>
              <w:t xml:space="preserve"> du projet </w:t>
            </w:r>
            <w:r>
              <w:rPr>
                <w:rFonts w:ascii="Calibri" w:cs="Calibri" w:eastAsia="Calibri" w:hAnsi="Calibri"/>
                <w:b w:val="false"/>
                <w:bCs w:val="false"/>
                <w:i w:val="false"/>
                <w:iCs w:val="false"/>
                <w:color w:val="10213A"/>
                <w:sz w:val="20"/>
                <w:szCs w:val="20"/>
                <w:highlight w:val="yellow"/>
              </w:rPr>
              <w:t xml:space="preserve">[nom]</w:t>
            </w:r>
            <w:r>
              <w:rPr>
                <w:rFonts w:ascii="Calibri" w:cs="Calibri" w:eastAsia="Calibri" w:hAnsi="Calibri"/>
                <w:b w:val="false"/>
                <w:bCs w:val="false"/>
                <w:i w:val="false"/>
                <w:iCs w:val="false"/>
                <w:color w:val="10213A"/>
                <w:sz w:val="20"/>
                <w:szCs w:val="20"/>
              </w:rPr>
              <w:t xml:space="preserve">. Membres : </w:t>
            </w:r>
            <w:r>
              <w:rPr>
                <w:rFonts w:ascii="Calibri" w:cs="Calibri" w:eastAsia="Calibri" w:hAnsi="Calibri"/>
                <w:b w:val="false"/>
                <w:bCs w:val="false"/>
                <w:i w:val="false"/>
                <w:iCs w:val="false"/>
                <w:color w:val="10213A"/>
                <w:sz w:val="20"/>
                <w:szCs w:val="20"/>
                <w:highlight w:val="yellow"/>
              </w:rPr>
              <w:t xml:space="preserve">[fonctions et ce qui préoccupe chacun]</w:t>
            </w:r>
            <w:r>
              <w:rPr>
                <w:rFonts w:ascii="Calibri" w:cs="Calibri" w:eastAsia="Calibri" w:hAnsi="Calibri"/>
                <w:b w:val="false"/>
                <w:bCs w:val="false"/>
                <w:i w:val="false"/>
                <w:iCs w:val="false"/>
                <w:color w:val="10213A"/>
                <w:sz w:val="20"/>
                <w:szCs w:val="20"/>
              </w:rPr>
              <w:t xml:space="preserve">. Décisions que je dois obtenir : </w:t>
            </w:r>
            <w:r>
              <w:rPr>
                <w:rFonts w:ascii="Calibri" w:cs="Calibri" w:eastAsia="Calibri" w:hAnsi="Calibri"/>
                <w:b w:val="false"/>
                <w:bCs w:val="false"/>
                <w:i w:val="false"/>
                <w:iCs w:val="false"/>
                <w:color w:val="10213A"/>
                <w:sz w:val="20"/>
                <w:szCs w:val="20"/>
                <w:highlight w:val="yellow"/>
              </w:rPr>
              <w:t xml:space="preserve">[liste avec les options déjà chiffrées]</w:t>
            </w:r>
            <w:r>
              <w:rPr>
                <w:rFonts w:ascii="Calibri" w:cs="Calibri" w:eastAsia="Calibri" w:hAnsi="Calibri"/>
                <w:b w:val="false"/>
                <w:bCs w:val="false"/>
                <w:i w:val="false"/>
                <w:iCs w:val="false"/>
                <w:color w:val="10213A"/>
                <w:sz w:val="20"/>
                <w:szCs w:val="20"/>
              </w:rPr>
              <w:t xml:space="preserve">. Éléments de contexte : </w:t>
            </w:r>
            <w:r>
              <w:rPr>
                <w:rFonts w:ascii="Calibri" w:cs="Calibri" w:eastAsia="Calibri" w:hAnsi="Calibri"/>
                <w:b w:val="false"/>
                <w:bCs w:val="false"/>
                <w:i w:val="false"/>
                <w:iCs w:val="false"/>
                <w:color w:val="10213A"/>
                <w:sz w:val="20"/>
                <w:szCs w:val="20"/>
                <w:highlight w:val="yellow"/>
              </w:rPr>
              <w:t xml:space="preserve">[collez flash reports, comptes rendus, chiffres]</w:t>
            </w:r>
            <w:r>
              <w:rPr>
                <w:rFonts w:ascii="Calibri" w:cs="Calibri" w:eastAsia="Calibri" w:hAnsi="Calibri"/>
                <w:b w:val="false"/>
                <w:bCs w:val="false"/>
                <w:i w:val="false"/>
                <w:iCs w:val="false"/>
                <w:color w:val="10213A"/>
                <w:sz w:val="20"/>
                <w:szCs w:val="20"/>
              </w:rPr>
              <w:t xml:space="preserve">.</w:t>
            </w:r>
          </w:p>
          <w:p>
            <w:pPr>
              <w:spacing w:after="40" w:line="264"/>
            </w:pPr>
            <w:r>
              <w:rPr>
                <w:rFonts w:ascii="Calibri" w:cs="Calibri" w:eastAsia="Calibri" w:hAnsi="Calibri"/>
                <w:b w:val="false"/>
                <w:bCs w:val="false"/>
                <w:i w:val="false"/>
                <w:iCs w:val="false"/>
                <w:color w:val="10213A"/>
                <w:sz w:val="20"/>
                <w:szCs w:val="20"/>
              </w:rPr>
              <w:t xml:space="preserve">1) Propose le plan du support en huit diapositives maximum : le titre de chaque diapositive est rédigé comme un message, pas comme un sujet ; trois puces de contenu ; la diapositive des décisions vient juste après le statut.</w:t>
            </w:r>
          </w:p>
          <w:p>
            <w:pPr>
              <w:spacing w:after="40" w:line="264"/>
            </w:pPr>
            <w:r>
              <w:rPr>
                <w:rFonts w:ascii="Calibri" w:cs="Calibri" w:eastAsia="Calibri" w:hAnsi="Calibri"/>
                <w:b w:val="false"/>
                <w:bCs w:val="false"/>
                <w:i w:val="false"/>
                <w:iCs w:val="false"/>
                <w:color w:val="10213A"/>
                <w:sz w:val="20"/>
                <w:szCs w:val="20"/>
              </w:rPr>
              <w:t xml:space="preserve">2) Pour chaque décision : la question posée au comité, les options avec avantages, inconvénients et coût de la non-décision, ma recommandation.</w:t>
            </w:r>
          </w:p>
          <w:p>
            <w:pPr>
              <w:spacing w:after="40" w:line="264"/>
            </w:pPr>
            <w:r>
              <w:rPr>
                <w:rFonts w:ascii="Calibri" w:cs="Calibri" w:eastAsia="Calibri" w:hAnsi="Calibri"/>
                <w:b w:val="false"/>
                <w:bCs w:val="false"/>
                <w:i w:val="false"/>
                <w:iCs w:val="false"/>
                <w:color w:val="10213A"/>
                <w:sz w:val="20"/>
                <w:szCs w:val="20"/>
              </w:rPr>
              <w:t xml:space="preserve">3) Les dix questions difficiles que les membres peuvent poser, avec pour chacune une réponse factuelle en trois lignes et ce que je ne dois pas dire.</w:t>
            </w:r>
          </w:p>
        </w:tc>
      </w:tr>
    </w:tbl>
    <w:p>
      <w:pPr>
        <w:keepNext/>
        <w:spacing w:after="60" w:before="160"/>
      </w:pPr>
      <w:r>
        <w:rPr>
          <w:rFonts w:ascii="Calibri" w:cs="Calibri" w:eastAsia="Calibri" w:hAnsi="Calibri"/>
          <w:b/>
          <w:bCs/>
          <w:caps/>
          <w:color w:val="1D659C"/>
          <w:sz w:val="20"/>
          <w:szCs w:val="20"/>
        </w:rPr>
        <w:t xml:space="preserve">Ce que vous devez obtenir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Un plan de support en messages, une fiche par décision avec le coût de la non-décision, dix questions difficiles préparées.</w:t>
      </w:r>
    </w:p>
    <w:p>
      <w:pPr>
        <w:keepNext/>
        <w:spacing w:after="60" w:before="160"/>
      </w:pPr>
      <w:r>
        <w:rPr>
          <w:rFonts w:ascii="Calibri" w:cs="Calibri" w:eastAsia="Calibri" w:hAnsi="Calibri"/>
          <w:b/>
          <w:bCs/>
          <w:caps/>
          <w:color w:val="1D659C"/>
          <w:sz w:val="20"/>
          <w:szCs w:val="20"/>
        </w:rPr>
        <w:t xml:space="preserve">Vérifiez avant d’utiliser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options de décision sont réelles et chiffrées par vous, pas par l’IA.</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réponses préparées ne contiennent rien que vous ne puissiez partager avec ce comité.</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 statut n’a pas été adouci pour faire passer les décisions.</w:t>
      </w:r>
    </w:p>
    <w:p>
      <w:pPr>
        <w:keepNext/>
        <w:spacing w:after="60" w:before="160"/>
      </w:pPr>
      <w:r>
        <w:rPr>
          <w:rFonts w:ascii="Calibri" w:cs="Calibri" w:eastAsia="Calibri" w:hAnsi="Calibri"/>
          <w:b/>
          <w:bCs/>
          <w:caps/>
          <w:color w:val="1D659C"/>
          <w:sz w:val="20"/>
          <w:szCs w:val="20"/>
        </w:rPr>
        <w:t xml:space="preserve">Variantes selon l’outil</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Copilot dans PowerPoint : « crée une présentation à partir de [ce document] », puis retouchez la mise en page.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Copilot dans Teams : après le comité, la récapitulation alimente la fiche 1.4.</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Claude : « joue le rôle du directeur financier et challenge la diapositive budget » pour répéter.</w:t>
      </w:r>
    </w:p>
    <w:p>
      <w:pPr>
        <w:keepNext/>
        <w:spacing w:after="60" w:before="160"/>
      </w:pPr>
      <w:r>
        <w:rPr>
          <w:rFonts w:ascii="Calibri" w:cs="Calibri" w:eastAsia="Calibri" w:hAnsi="Calibri"/>
          <w:b/>
          <w:bCs/>
          <w:caps/>
          <w:color w:val="1D659C"/>
          <w:sz w:val="20"/>
          <w:szCs w:val="20"/>
        </w:rPr>
        <w:t xml:space="preserve">Étape suivante</w:t>
      </w:r>
    </w:p>
    <w:p>
      <w:pPr>
        <w:keepNext w:val="false"/>
        <w:spacing w:after="120" w:before="0" w:line="276"/>
        <w:jc w:val="left"/>
      </w:pPr>
      <w:r>
        <w:rPr>
          <w:rFonts w:ascii="Calibri" w:cs="Calibri" w:eastAsia="Calibri" w:hAnsi="Calibri"/>
          <w:b w:val="false"/>
          <w:bCs w:val="false"/>
          <w:i w:val="false"/>
          <w:iCs w:val="false"/>
          <w:color w:val="10213A"/>
          <w:sz w:val="20"/>
          <w:szCs w:val="20"/>
        </w:rPr>
        <w:t xml:space="preserve">Fiche 3.4, pour simuler le comité et enchaîner compte rendu et plan d’action chaque semaine.</w:t>
      </w:r>
    </w:p>
    <w:p>
      <w:pPr>
        <w:pStyle w:val="Heading2"/>
        <w:keepNext/>
        <w:pageBreakBefore/>
        <w:spacing w:after="120" w:before="320"/>
      </w:pPr>
      <w:r>
        <w:t xml:space="preserve">Fiche 2.5 · Analyser les écarts planning et budget et proposer un plan d’actions correctives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1700"/>
        <w:gridCol w:w="3400"/>
        <w:gridCol w:w="2838"/>
      </w:tblGrid>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Situation</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Suivi et reporting</w:t>
            </w: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Niveau</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Niveau 2 · Structurer</w:t>
            </w:r>
          </w:p>
        </w:tc>
        <w:tc>
          <w:tcPr>
            <w:tcW w:type="dxa" w:w="3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Outils</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Copilot Chat, ChatGPT, Claude, Gemini, Le Chat, Copilot dans Excel</w:t>
            </w:r>
          </w:p>
        </w:tc>
        <w:tc>
          <w:tcPr>
            <w:tcW w:type="dxa" w:w="28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Temps gagné (ordre de grandeur)</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1 heure 30 par analyse</w:t>
            </w:r>
          </w:p>
        </w:tc>
      </w:tr>
    </w:tbl>
    <w:p>
      <w:pPr>
        <w:spacing w:after="80"/>
      </w:pPr>
      <w:r>
        <w:rPr>
          <w:rFonts w:ascii="Calibri" w:cs="Calibri" w:eastAsia="Calibri" w:hAnsi="Calibri"/>
        </w:rPr>
        <w:t xml:space="preserve"/>
      </w:r>
    </w:p>
    <w:p>
      <w:pPr>
        <w:keepNext/>
        <w:spacing w:after="60" w:before="160"/>
      </w:pPr>
      <w:r>
        <w:rPr>
          <w:rFonts w:ascii="Calibri" w:cs="Calibri" w:eastAsia="Calibri" w:hAnsi="Calibri"/>
          <w:b/>
          <w:bCs/>
          <w:caps/>
          <w:color w:val="1D659C"/>
          <w:sz w:val="20"/>
          <w:szCs w:val="20"/>
        </w:rPr>
        <w:t xml:space="preserve">Quand l’utiliser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Dès que le réalisé s’écarte du prévu, avant que le comité ne vous le demande ; à chaque jalon.</w:t>
      </w:r>
    </w:p>
    <w:p>
      <w:pPr>
        <w:keepNext/>
        <w:spacing w:after="60" w:before="160"/>
      </w:pPr>
      <w:r>
        <w:rPr>
          <w:rFonts w:ascii="Calibri" w:cs="Calibri" w:eastAsia="Calibri" w:hAnsi="Calibri"/>
          <w:b/>
          <w:bCs/>
          <w:caps/>
          <w:color w:val="1D659C"/>
          <w:sz w:val="20"/>
          <w:szCs w:val="20"/>
        </w:rPr>
        <w:t xml:space="preserve">Ce qu’il faut préparer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 prévu et le réalisé : jalons et dates, budget prévu, engagé, consommé.</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causes que vous connaissez.</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Vos marges de manœuvre : ce que vous pouvez bouger (périmètre, ressources, délai) et ce qui est figé.</w:t>
      </w:r>
    </w:p>
    <w:p>
      <w:pPr>
        <w:keepNext/>
        <w:spacing w:after="60" w:before="160"/>
      </w:pPr>
      <w:r>
        <w:rPr>
          <w:rFonts w:ascii="Calibri" w:cs="Calibri" w:eastAsia="Calibri" w:hAnsi="Calibri"/>
          <w:b/>
          <w:bCs/>
          <w:caps/>
          <w:color w:val="1D659C"/>
          <w:sz w:val="20"/>
          <w:szCs w:val="20"/>
        </w:rPr>
        <w:t xml:space="preserve">Le prompt (à copier, puis remplacer les parties surlignées)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D6DEE8" w:sz="4"/>
              <w:left w:val="single" w:color="1D659C" w:sz="24"/>
              <w:bottom w:val="single" w:color="D6DEE8" w:sz="4"/>
              <w:right w:val="single" w:color="D6DEE8" w:sz="4"/>
            </w:tcBorders>
            <w:shd w:fill="F3F6FA" w:color="auto" w:val="clear"/>
            <w:tcMar>
              <w:top w:type="dxa" w:w="120"/>
              <w:left w:type="dxa" w:w="160"/>
              <w:bottom w:type="dxa" w:w="120"/>
              <w:right w:type="dxa" w:w="160"/>
            </w:tcMar>
          </w:tcPr>
          <w:p>
            <w:pPr>
              <w:spacing w:after="40" w:line="264"/>
            </w:pPr>
            <w:r>
              <w:rPr>
                <w:rFonts w:ascii="Calibri" w:cs="Calibri" w:eastAsia="Calibri" w:hAnsi="Calibri"/>
                <w:b w:val="false"/>
                <w:bCs w:val="false"/>
                <w:i w:val="false"/>
                <w:iCs w:val="false"/>
                <w:color w:val="10213A"/>
                <w:sz w:val="20"/>
                <w:szCs w:val="20"/>
              </w:rPr>
              <w:t xml:space="preserve">Voici le prévu et le réalisé du projet </w:t>
            </w:r>
            <w:r>
              <w:rPr>
                <w:rFonts w:ascii="Calibri" w:cs="Calibri" w:eastAsia="Calibri" w:hAnsi="Calibri"/>
                <w:b w:val="false"/>
                <w:bCs w:val="false"/>
                <w:i w:val="false"/>
                <w:iCs w:val="false"/>
                <w:color w:val="10213A"/>
                <w:sz w:val="20"/>
                <w:szCs w:val="20"/>
                <w:highlight w:val="yellow"/>
              </w:rPr>
              <w:t xml:space="preserve">[nom]</w:t>
            </w:r>
            <w:r>
              <w:rPr>
                <w:rFonts w:ascii="Calibri" w:cs="Calibri" w:eastAsia="Calibri" w:hAnsi="Calibri"/>
                <w:b w:val="false"/>
                <w:bCs w:val="false"/>
                <w:i w:val="false"/>
                <w:iCs w:val="false"/>
                <w:color w:val="10213A"/>
                <w:sz w:val="20"/>
                <w:szCs w:val="20"/>
              </w:rPr>
              <w:t xml:space="preserve"> au </w:t>
            </w:r>
            <w:r>
              <w:rPr>
                <w:rFonts w:ascii="Calibri" w:cs="Calibri" w:eastAsia="Calibri" w:hAnsi="Calibri"/>
                <w:b w:val="false"/>
                <w:bCs w:val="false"/>
                <w:i w:val="false"/>
                <w:iCs w:val="false"/>
                <w:color w:val="10213A"/>
                <w:sz w:val="20"/>
                <w:szCs w:val="20"/>
                <w:highlight w:val="yellow"/>
              </w:rPr>
              <w:t xml:space="preserve">[date]</w:t>
            </w:r>
            <w:r>
              <w:rPr>
                <w:rFonts w:ascii="Calibri" w:cs="Calibri" w:eastAsia="Calibri" w:hAnsi="Calibri"/>
                <w:b w:val="false"/>
                <w:bCs w:val="false"/>
                <w:i w:val="false"/>
                <w:iCs w:val="false"/>
                <w:color w:val="10213A"/>
                <w:sz w:val="20"/>
                <w:szCs w:val="20"/>
              </w:rPr>
              <w:t xml:space="preserve"> : </w:t>
            </w:r>
            <w:r>
              <w:rPr>
                <w:rFonts w:ascii="Calibri" w:cs="Calibri" w:eastAsia="Calibri" w:hAnsi="Calibri"/>
                <w:b w:val="false"/>
                <w:bCs w:val="false"/>
                <w:i w:val="false"/>
                <w:iCs w:val="false"/>
                <w:color w:val="10213A"/>
                <w:sz w:val="20"/>
                <w:szCs w:val="20"/>
                <w:highlight w:val="yellow"/>
              </w:rPr>
              <w:t xml:space="preserve">[tableau des jalons prévus et réalisés]</w:t>
            </w:r>
            <w:r>
              <w:rPr>
                <w:rFonts w:ascii="Calibri" w:cs="Calibri" w:eastAsia="Calibri" w:hAnsi="Calibri"/>
                <w:b w:val="false"/>
                <w:bCs w:val="false"/>
                <w:i w:val="false"/>
                <w:iCs w:val="false"/>
                <w:color w:val="10213A"/>
                <w:sz w:val="20"/>
                <w:szCs w:val="20"/>
              </w:rPr>
              <w:t xml:space="preserve"> et </w:t>
            </w:r>
            <w:r>
              <w:rPr>
                <w:rFonts w:ascii="Calibri" w:cs="Calibri" w:eastAsia="Calibri" w:hAnsi="Calibri"/>
                <w:b w:val="false"/>
                <w:bCs w:val="false"/>
                <w:i w:val="false"/>
                <w:iCs w:val="false"/>
                <w:color w:val="10213A"/>
                <w:sz w:val="20"/>
                <w:szCs w:val="20"/>
                <w:highlight w:val="yellow"/>
              </w:rPr>
              <w:t xml:space="preserve">[budget prévu, engagé, consommé]</w:t>
            </w:r>
            <w:r>
              <w:rPr>
                <w:rFonts w:ascii="Calibri" w:cs="Calibri" w:eastAsia="Calibri" w:hAnsi="Calibri"/>
                <w:b w:val="false"/>
                <w:bCs w:val="false"/>
                <w:i w:val="false"/>
                <w:iCs w:val="false"/>
                <w:color w:val="10213A"/>
                <w:sz w:val="20"/>
                <w:szCs w:val="20"/>
              </w:rPr>
              <w:t xml:space="preserve">. Causes connues : </w:t>
            </w:r>
            <w:r>
              <w:rPr>
                <w:rFonts w:ascii="Calibri" w:cs="Calibri" w:eastAsia="Calibri" w:hAnsi="Calibri"/>
                <w:b w:val="false"/>
                <w:bCs w:val="false"/>
                <w:i w:val="false"/>
                <w:iCs w:val="false"/>
                <w:color w:val="10213A"/>
                <w:sz w:val="20"/>
                <w:szCs w:val="20"/>
                <w:highlight w:val="yellow"/>
              </w:rPr>
              <w:t xml:space="preserve">[liste]</w:t>
            </w:r>
            <w:r>
              <w:rPr>
                <w:rFonts w:ascii="Calibri" w:cs="Calibri" w:eastAsia="Calibri" w:hAnsi="Calibri"/>
                <w:b w:val="false"/>
                <w:bCs w:val="false"/>
                <w:i w:val="false"/>
                <w:iCs w:val="false"/>
                <w:color w:val="10213A"/>
                <w:sz w:val="20"/>
                <w:szCs w:val="20"/>
              </w:rPr>
              <w:t xml:space="preserve">. Marges de manœuvre : </w:t>
            </w:r>
            <w:r>
              <w:rPr>
                <w:rFonts w:ascii="Calibri" w:cs="Calibri" w:eastAsia="Calibri" w:hAnsi="Calibri"/>
                <w:b w:val="false"/>
                <w:bCs w:val="false"/>
                <w:i w:val="false"/>
                <w:iCs w:val="false"/>
                <w:color w:val="10213A"/>
                <w:sz w:val="20"/>
                <w:szCs w:val="20"/>
                <w:highlight w:val="yellow"/>
              </w:rPr>
              <w:t xml:space="preserve">[ce que je peux ou non bouger]</w:t>
            </w:r>
            <w:r>
              <w:rPr>
                <w:rFonts w:ascii="Calibri" w:cs="Calibri" w:eastAsia="Calibri" w:hAnsi="Calibri"/>
                <w:b w:val="false"/>
                <w:bCs w:val="false"/>
                <w:i w:val="false"/>
                <w:iCs w:val="false"/>
                <w:color w:val="10213A"/>
                <w:sz w:val="20"/>
                <w:szCs w:val="20"/>
              </w:rPr>
              <w:t xml:space="preserve">.</w:t>
            </w:r>
          </w:p>
          <w:p>
            <w:pPr>
              <w:spacing w:after="40" w:line="264"/>
            </w:pPr>
            <w:r>
              <w:rPr>
                <w:rFonts w:ascii="Calibri" w:cs="Calibri" w:eastAsia="Calibri" w:hAnsi="Calibri"/>
                <w:b w:val="false"/>
                <w:bCs w:val="false"/>
                <w:i w:val="false"/>
                <w:iCs w:val="false"/>
                <w:color w:val="10213A"/>
                <w:sz w:val="20"/>
                <w:szCs w:val="20"/>
              </w:rPr>
              <w:t xml:space="preserve">1) Calcule les écarts (jours, pourcentage, euros) et projette la fin de projet à tendance constante, en montrant ton calcul dans un tableau que je peux vérifier.</w:t>
            </w:r>
          </w:p>
          <w:p>
            <w:pPr>
              <w:spacing w:after="40" w:line="264"/>
            </w:pPr>
            <w:r>
              <w:rPr>
                <w:rFonts w:ascii="Calibri" w:cs="Calibri" w:eastAsia="Calibri" w:hAnsi="Calibri"/>
                <w:b w:val="false"/>
                <w:bCs w:val="false"/>
                <w:i w:val="false"/>
                <w:iCs w:val="false"/>
                <w:color w:val="10213A"/>
                <w:sz w:val="20"/>
                <w:szCs w:val="20"/>
              </w:rPr>
              <w:t xml:space="preserve">2) Distingue les causes ponctuelles des causes structurelles.</w:t>
            </w:r>
          </w:p>
          <w:p>
            <w:pPr>
              <w:spacing w:after="40" w:line="264"/>
            </w:pPr>
            <w:r>
              <w:rPr>
                <w:rFonts w:ascii="Calibri" w:cs="Calibri" w:eastAsia="Calibri" w:hAnsi="Calibri"/>
                <w:b w:val="false"/>
                <w:bCs w:val="false"/>
                <w:i w:val="false"/>
                <w:iCs w:val="false"/>
                <w:color w:val="10213A"/>
                <w:sz w:val="20"/>
                <w:szCs w:val="20"/>
              </w:rPr>
              <w:t xml:space="preserve">3) Propose cinq actions correctives : action, effet attendu chiffré, délai, responsable suggéré, risque induit, classées du moins coûteux au plus coûteux.</w:t>
            </w:r>
          </w:p>
          <w:p>
            <w:pPr>
              <w:spacing w:after="40" w:line="264"/>
            </w:pPr>
            <w:r>
              <w:rPr>
                <w:rFonts w:ascii="Calibri" w:cs="Calibri" w:eastAsia="Calibri" w:hAnsi="Calibri"/>
                <w:b w:val="false"/>
                <w:bCs w:val="false"/>
                <w:i w:val="false"/>
                <w:iCs w:val="false"/>
                <w:color w:val="10213A"/>
                <w:sz w:val="20"/>
                <w:szCs w:val="20"/>
              </w:rPr>
              <w:t xml:space="preserve">4) Rédige en cinq lignes le message d’alerte au sponsor si la projection dépasse </w:t>
            </w:r>
            <w:r>
              <w:rPr>
                <w:rFonts w:ascii="Calibri" w:cs="Calibri" w:eastAsia="Calibri" w:hAnsi="Calibri"/>
                <w:b w:val="false"/>
                <w:bCs w:val="false"/>
                <w:i w:val="false"/>
                <w:iCs w:val="false"/>
                <w:color w:val="10213A"/>
                <w:sz w:val="20"/>
                <w:szCs w:val="20"/>
                <w:highlight w:val="yellow"/>
              </w:rPr>
              <w:t xml:space="preserve">[seuil]</w:t>
            </w:r>
            <w:r>
              <w:rPr>
                <w:rFonts w:ascii="Calibri" w:cs="Calibri" w:eastAsia="Calibri" w:hAnsi="Calibri"/>
                <w:b w:val="false"/>
                <w:bCs w:val="false"/>
                <w:i w:val="false"/>
                <w:iCs w:val="false"/>
                <w:color w:val="10213A"/>
                <w:sz w:val="20"/>
                <w:szCs w:val="20"/>
              </w:rPr>
              <w:t xml:space="preserve">.</w:t>
            </w:r>
          </w:p>
        </w:tc>
      </w:tr>
    </w:tbl>
    <w:p>
      <w:pPr>
        <w:keepNext/>
        <w:spacing w:after="60" w:before="160"/>
      </w:pPr>
      <w:r>
        <w:rPr>
          <w:rFonts w:ascii="Calibri" w:cs="Calibri" w:eastAsia="Calibri" w:hAnsi="Calibri"/>
          <w:b/>
          <w:bCs/>
          <w:caps/>
          <w:color w:val="1D659C"/>
          <w:sz w:val="20"/>
          <w:szCs w:val="20"/>
        </w:rPr>
        <w:t xml:space="preserve">Ce que vous devez obtenir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Les écarts et une projection dont le calcul est visible, une distinction ponctuel / structurel, cinq actions classées et un message d’alerte prêt.</w:t>
      </w:r>
    </w:p>
    <w:p>
      <w:pPr>
        <w:keepNext/>
        <w:spacing w:after="60" w:before="160"/>
      </w:pPr>
      <w:r>
        <w:rPr>
          <w:rFonts w:ascii="Calibri" w:cs="Calibri" w:eastAsia="Calibri" w:hAnsi="Calibri"/>
          <w:b/>
          <w:bCs/>
          <w:caps/>
          <w:color w:val="1D659C"/>
          <w:sz w:val="20"/>
          <w:szCs w:val="20"/>
        </w:rPr>
        <w:t xml:space="preserve">Vérifiez avant d’utiliser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Refaites les calculs clés : les modèles se trompent en arithmétique, d’où le tableau vérifiable.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La projection « à tendance constante » est une hypothèse, pas une prévision.</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données budgétaires sont sensibles : outil d’entreprise ou anonymisation.</w:t>
      </w:r>
    </w:p>
    <w:p>
      <w:pPr>
        <w:keepNext/>
        <w:spacing w:after="60" w:before="160"/>
      </w:pPr>
      <w:r>
        <w:rPr>
          <w:rFonts w:ascii="Calibri" w:cs="Calibri" w:eastAsia="Calibri" w:hAnsi="Calibri"/>
          <w:b/>
          <w:bCs/>
          <w:caps/>
          <w:color w:val="1D659C"/>
          <w:sz w:val="20"/>
          <w:szCs w:val="20"/>
        </w:rPr>
        <w:t xml:space="preserve">Variantes selon l’outil</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Copilot dans Excel : calculez les écarts par formules, puis demandez l’analyse sur la feuille.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ChatGPT (analyse de données) ou Claude : collez le CSV et demandez le graphique prévu / réalisé.</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Gemini dans Sheets : identique.</w:t>
      </w:r>
    </w:p>
    <w:p>
      <w:pPr>
        <w:keepNext/>
        <w:spacing w:after="60" w:before="160"/>
      </w:pPr>
      <w:r>
        <w:rPr>
          <w:rFonts w:ascii="Calibri" w:cs="Calibri" w:eastAsia="Calibri" w:hAnsi="Calibri"/>
          <w:b/>
          <w:bCs/>
          <w:caps/>
          <w:color w:val="1D659C"/>
          <w:sz w:val="20"/>
          <w:szCs w:val="20"/>
        </w:rPr>
        <w:t xml:space="preserve">Étape suivante</w:t>
      </w:r>
    </w:p>
    <w:p>
      <w:pPr>
        <w:keepNext w:val="false"/>
        <w:spacing w:after="120" w:before="0" w:line="276"/>
        <w:jc w:val="left"/>
      </w:pPr>
      <w:r>
        <w:rPr>
          <w:rFonts w:ascii="Calibri" w:cs="Calibri" w:eastAsia="Calibri" w:hAnsi="Calibri"/>
          <w:b w:val="false"/>
          <w:bCs w:val="false"/>
          <w:i w:val="false"/>
          <w:iCs w:val="false"/>
          <w:color w:val="10213A"/>
          <w:sz w:val="20"/>
          <w:szCs w:val="20"/>
        </w:rPr>
        <w:t xml:space="preserve">Fiche 3.5, pour construire un tableau de bord dont la mise à jour mensuelle est automatisée.</w:t>
      </w:r>
    </w:p>
    <w:p>
      <w:pPr>
        <w:pStyle w:val="Heading2"/>
        <w:keepNext/>
        <w:pageBreakBefore/>
        <w:spacing w:after="120" w:before="320"/>
      </w:pPr>
      <w:r>
        <w:t xml:space="preserve">Fiche 2.6 · Décliner un même reporting par audience et rédiger la synthèse exécutive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1700"/>
        <w:gridCol w:w="3400"/>
        <w:gridCol w:w="2838"/>
      </w:tblGrid>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Situation</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Communication</w:t>
            </w: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Niveau</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Niveau 2 · Structurer</w:t>
            </w:r>
          </w:p>
        </w:tc>
        <w:tc>
          <w:tcPr>
            <w:tcW w:type="dxa" w:w="3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Outils</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Copilot Chat, ChatGPT, Claude, Gemini, Le Chat, Copilot dans Word et Outlook</w:t>
            </w:r>
          </w:p>
        </w:tc>
        <w:tc>
          <w:tcPr>
            <w:tcW w:type="dxa" w:w="28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Temps gagné (ordre de grandeur)</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1 heure par reporting</w:t>
            </w:r>
          </w:p>
        </w:tc>
      </w:tr>
    </w:tbl>
    <w:p>
      <w:pPr>
        <w:spacing w:after="80"/>
      </w:pPr>
      <w:r>
        <w:rPr>
          <w:rFonts w:ascii="Calibri" w:cs="Calibri" w:eastAsia="Calibri" w:hAnsi="Calibri"/>
        </w:rPr>
        <w:t xml:space="preserve"/>
      </w:r>
    </w:p>
    <w:p>
      <w:pPr>
        <w:keepNext/>
        <w:spacing w:after="60" w:before="160"/>
      </w:pPr>
      <w:r>
        <w:rPr>
          <w:rFonts w:ascii="Calibri" w:cs="Calibri" w:eastAsia="Calibri" w:hAnsi="Calibri"/>
          <w:b/>
          <w:bCs/>
          <w:caps/>
          <w:color w:val="1D659C"/>
          <w:sz w:val="20"/>
          <w:szCs w:val="20"/>
        </w:rPr>
        <w:t xml:space="preserve">Quand l’utiliser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Quand un même état d’avancement doit être lu par le Comex, les directions métier, la DSI, les prestataires et l’équipe, et que chacun n’a ni le même temps ni les mêmes droits.</w:t>
      </w:r>
    </w:p>
    <w:p>
      <w:pPr>
        <w:keepNext/>
        <w:spacing w:after="60" w:before="160"/>
      </w:pPr>
      <w:r>
        <w:rPr>
          <w:rFonts w:ascii="Calibri" w:cs="Calibri" w:eastAsia="Calibri" w:hAnsi="Calibri"/>
          <w:b/>
          <w:bCs/>
          <w:caps/>
          <w:color w:val="1D659C"/>
          <w:sz w:val="20"/>
          <w:szCs w:val="20"/>
        </w:rPr>
        <w:t xml:space="preserve">Ce qu’il faut préparer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 reporting complet (flash report ou support de comité).</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La liste des audiences avec, pour chacune, ce qu’elle attend, ce qu’elle doit décider et ce qu’elle ne doit pas recevoir.</w:t>
      </w:r>
    </w:p>
    <w:p>
      <w:pPr>
        <w:keepNext/>
        <w:spacing w:after="60" w:before="160"/>
      </w:pPr>
      <w:r>
        <w:rPr>
          <w:rFonts w:ascii="Calibri" w:cs="Calibri" w:eastAsia="Calibri" w:hAnsi="Calibri"/>
          <w:b/>
          <w:bCs/>
          <w:caps/>
          <w:color w:val="1D659C"/>
          <w:sz w:val="20"/>
          <w:szCs w:val="20"/>
        </w:rPr>
        <w:t xml:space="preserve">Le prompt (à copier, puis remplacer les parties surlignées)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D6DEE8" w:sz="4"/>
              <w:left w:val="single" w:color="1D659C" w:sz="24"/>
              <w:bottom w:val="single" w:color="D6DEE8" w:sz="4"/>
              <w:right w:val="single" w:color="D6DEE8" w:sz="4"/>
            </w:tcBorders>
            <w:shd w:fill="F3F6FA" w:color="auto" w:val="clear"/>
            <w:tcMar>
              <w:top w:type="dxa" w:w="120"/>
              <w:left w:type="dxa" w:w="160"/>
              <w:bottom w:type="dxa" w:w="120"/>
              <w:right w:type="dxa" w:w="160"/>
            </w:tcMar>
          </w:tcPr>
          <w:p>
            <w:pPr>
              <w:spacing w:after="40" w:line="264"/>
            </w:pPr>
            <w:r>
              <w:rPr>
                <w:rFonts w:ascii="Calibri" w:cs="Calibri" w:eastAsia="Calibri" w:hAnsi="Calibri"/>
                <w:b w:val="false"/>
                <w:bCs w:val="false"/>
                <w:i w:val="false"/>
                <w:iCs w:val="false"/>
                <w:color w:val="10213A"/>
                <w:sz w:val="20"/>
                <w:szCs w:val="20"/>
              </w:rPr>
              <w:t xml:space="preserve">Voici le reporting complet du projet </w:t>
            </w:r>
            <w:r>
              <w:rPr>
                <w:rFonts w:ascii="Calibri" w:cs="Calibri" w:eastAsia="Calibri" w:hAnsi="Calibri"/>
                <w:b w:val="false"/>
                <w:bCs w:val="false"/>
                <w:i w:val="false"/>
                <w:iCs w:val="false"/>
                <w:color w:val="10213A"/>
                <w:sz w:val="20"/>
                <w:szCs w:val="20"/>
                <w:highlight w:val="yellow"/>
              </w:rPr>
              <w:t xml:space="preserve">[nom]</w:t>
            </w:r>
            <w:r>
              <w:rPr>
                <w:rFonts w:ascii="Calibri" w:cs="Calibri" w:eastAsia="Calibri" w:hAnsi="Calibri"/>
                <w:b w:val="false"/>
                <w:bCs w:val="false"/>
                <w:i w:val="false"/>
                <w:iCs w:val="false"/>
                <w:color w:val="10213A"/>
                <w:sz w:val="20"/>
                <w:szCs w:val="20"/>
              </w:rPr>
              <w:t xml:space="preserve"> : </w:t>
            </w:r>
            <w:r>
              <w:rPr>
                <w:rFonts w:ascii="Calibri" w:cs="Calibri" w:eastAsia="Calibri" w:hAnsi="Calibri"/>
                <w:b w:val="false"/>
                <w:bCs w:val="false"/>
                <w:i w:val="false"/>
                <w:iCs w:val="false"/>
                <w:color w:val="10213A"/>
                <w:sz w:val="20"/>
                <w:szCs w:val="20"/>
                <w:highlight w:val="yellow"/>
              </w:rPr>
              <w:t xml:space="preserve">[collez]</w:t>
            </w:r>
            <w:r>
              <w:rPr>
                <w:rFonts w:ascii="Calibri" w:cs="Calibri" w:eastAsia="Calibri" w:hAnsi="Calibri"/>
                <w:b w:val="false"/>
                <w:bCs w:val="false"/>
                <w:i w:val="false"/>
                <w:iCs w:val="false"/>
                <w:color w:val="10213A"/>
                <w:sz w:val="20"/>
                <w:szCs w:val="20"/>
              </w:rPr>
              <w:t xml:space="preserve">. Audiences : </w:t>
            </w:r>
            <w:r>
              <w:rPr>
                <w:rFonts w:ascii="Calibri" w:cs="Calibri" w:eastAsia="Calibri" w:hAnsi="Calibri"/>
                <w:b w:val="false"/>
                <w:bCs w:val="false"/>
                <w:i w:val="false"/>
                <w:iCs w:val="false"/>
                <w:color w:val="10213A"/>
                <w:sz w:val="20"/>
                <w:szCs w:val="20"/>
                <w:highlight w:val="yellow"/>
              </w:rPr>
              <w:t xml:space="preserve">[liste ; pour chacune : ce qu’elle attend, ce qu’elle doit décider, ce qu’elle ne doit pas recevoir]</w:t>
            </w:r>
            <w:r>
              <w:rPr>
                <w:rFonts w:ascii="Calibri" w:cs="Calibri" w:eastAsia="Calibri" w:hAnsi="Calibri"/>
                <w:b w:val="false"/>
                <w:bCs w:val="false"/>
                <w:i w:val="false"/>
                <w:iCs w:val="false"/>
                <w:color w:val="10213A"/>
                <w:sz w:val="20"/>
                <w:szCs w:val="20"/>
              </w:rPr>
              <w:t xml:space="preserve">.</w:t>
            </w:r>
          </w:p>
          <w:p>
            <w:pPr>
              <w:spacing w:after="40" w:line="264"/>
            </w:pPr>
            <w:r>
              <w:rPr>
                <w:rFonts w:ascii="Calibri" w:cs="Calibri" w:eastAsia="Calibri" w:hAnsi="Calibri"/>
                <w:b w:val="false"/>
                <w:bCs w:val="false"/>
                <w:i w:val="false"/>
                <w:iCs w:val="false"/>
                <w:color w:val="10213A"/>
                <w:sz w:val="20"/>
                <w:szCs w:val="20"/>
              </w:rPr>
              <w:t xml:space="preserve">Produis une version par audience en respectant : Comex, 120 mots, sans jargon technique ; directions métier, 250 mots ; prestataires, 200 mots avec uniquement ce qui les concerne ; équipe, 300 mots avec la reconnaissance du travail accompli. Chaque version comporte un appel à décision explicite quand il y en a un.</w:t>
            </w:r>
          </w:p>
          <w:p>
            <w:pPr>
              <w:spacing w:after="40" w:line="264"/>
            </w:pPr>
            <w:r>
              <w:rPr>
                <w:rFonts w:ascii="Calibri" w:cs="Calibri" w:eastAsia="Calibri" w:hAnsi="Calibri"/>
                <w:b w:val="false"/>
                <w:bCs w:val="false"/>
                <w:i w:val="false"/>
                <w:iCs w:val="false"/>
                <w:color w:val="10213A"/>
                <w:sz w:val="20"/>
                <w:szCs w:val="20"/>
              </w:rPr>
              <w:t xml:space="preserve">Termine par une synthèse exécutive de cinq phrases : situation, tendance, principal risque, décision attendue, prochaine échéance.</w:t>
            </w:r>
          </w:p>
        </w:tc>
      </w:tr>
    </w:tbl>
    <w:p>
      <w:pPr>
        <w:keepNext/>
        <w:spacing w:after="60" w:before="160"/>
      </w:pPr>
      <w:r>
        <w:rPr>
          <w:rFonts w:ascii="Calibri" w:cs="Calibri" w:eastAsia="Calibri" w:hAnsi="Calibri"/>
          <w:b/>
          <w:bCs/>
          <w:caps/>
          <w:color w:val="1D659C"/>
          <w:sz w:val="20"/>
          <w:szCs w:val="20"/>
        </w:rPr>
        <w:t xml:space="preserve">Ce que vous devez obtenir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Quatre versions calibrées et une synthèse exécutive de cinq phrases, avec les mêmes chiffres partout.</w:t>
      </w:r>
    </w:p>
    <w:p>
      <w:pPr>
        <w:keepNext/>
        <w:spacing w:after="60" w:before="160"/>
      </w:pPr>
      <w:r>
        <w:rPr>
          <w:rFonts w:ascii="Calibri" w:cs="Calibri" w:eastAsia="Calibri" w:hAnsi="Calibri"/>
          <w:b/>
          <w:bCs/>
          <w:caps/>
          <w:color w:val="1D659C"/>
          <w:sz w:val="20"/>
          <w:szCs w:val="20"/>
        </w:rPr>
        <w:t xml:space="preserve">Vérifiez avant d’utiliser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La version prestataires ne contient rien d’interne : budget, tensions, autres fournisseurs.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La version Comex n’a pas perdu l’alerte importante en raccourcissant.</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chiffres sont identiques d’une version à l’autre.</w:t>
      </w:r>
    </w:p>
    <w:p>
      <w:pPr>
        <w:keepNext/>
        <w:spacing w:after="60" w:before="160"/>
      </w:pPr>
      <w:r>
        <w:rPr>
          <w:rFonts w:ascii="Calibri" w:cs="Calibri" w:eastAsia="Calibri" w:hAnsi="Calibri"/>
          <w:b/>
          <w:bCs/>
          <w:caps/>
          <w:color w:val="1D659C"/>
          <w:sz w:val="20"/>
          <w:szCs w:val="20"/>
        </w:rPr>
        <w:t xml:space="preserve">Variantes selon l’outil</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Copilot dans Outlook : une version par email, à partir du même document.</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Copilot dans Word : « adapte ce document pour [audience] ».</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Claude ou ChatGPT : ajoutez « et une version en anglais pour le siège ».</w:t>
      </w:r>
    </w:p>
    <w:p>
      <w:pPr>
        <w:keepNext/>
        <w:spacing w:after="60" w:before="160"/>
      </w:pPr>
      <w:r>
        <w:rPr>
          <w:rFonts w:ascii="Calibri" w:cs="Calibri" w:eastAsia="Calibri" w:hAnsi="Calibri"/>
          <w:b/>
          <w:bCs/>
          <w:caps/>
          <w:color w:val="1D659C"/>
          <w:sz w:val="20"/>
          <w:szCs w:val="20"/>
        </w:rPr>
        <w:t xml:space="preserve">Étape suivante</w:t>
      </w:r>
    </w:p>
    <w:p>
      <w:pPr>
        <w:keepNext w:val="false"/>
        <w:spacing w:after="120" w:before="0" w:line="276"/>
        <w:jc w:val="left"/>
      </w:pPr>
      <w:r>
        <w:rPr>
          <w:rFonts w:ascii="Calibri" w:cs="Calibri" w:eastAsia="Calibri" w:hAnsi="Calibri"/>
          <w:b w:val="false"/>
          <w:bCs w:val="false"/>
          <w:i w:val="false"/>
          <w:iCs w:val="false"/>
          <w:color w:val="10213A"/>
          <w:sz w:val="20"/>
          <w:szCs w:val="20"/>
        </w:rPr>
        <w:t xml:space="preserve">Fiche 3.6, pour produire le kit de communication complet d’un projet.</w:t>
      </w:r>
    </w:p>
    <w:p>
      <w:pPr>
        <w:pStyle w:val="Heading2"/>
        <w:keepNext/>
        <w:pageBreakBefore/>
        <w:spacing w:after="120" w:before="320"/>
      </w:pPr>
      <w:r>
        <w:t xml:space="preserve">Fiche 2.7 · Rédiger le bilan de clôture et le retour d’expérience à partir des comptes rendus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1700"/>
        <w:gridCol w:w="3400"/>
        <w:gridCol w:w="2838"/>
      </w:tblGrid>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Situation</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Clôture et capitalisation</w:t>
            </w: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Niveau</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Niveau 2 · Structurer</w:t>
            </w:r>
          </w:p>
        </w:tc>
        <w:tc>
          <w:tcPr>
            <w:tcW w:type="dxa" w:w="3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Outils</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Claude, ChatGPT, NotebookLM, Copilot Chat, Le Chat</w:t>
            </w:r>
          </w:p>
        </w:tc>
        <w:tc>
          <w:tcPr>
            <w:tcW w:type="dxa" w:w="28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Temps gagné (ordre de grandeur)</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3 heures par bilan</w:t>
            </w:r>
          </w:p>
        </w:tc>
      </w:tr>
    </w:tbl>
    <w:p>
      <w:pPr>
        <w:spacing w:after="80"/>
      </w:pPr>
      <w:r>
        <w:rPr>
          <w:rFonts w:ascii="Calibri" w:cs="Calibri" w:eastAsia="Calibri" w:hAnsi="Calibri"/>
        </w:rPr>
        <w:t xml:space="preserve"/>
      </w:r>
    </w:p>
    <w:p>
      <w:pPr>
        <w:keepNext/>
        <w:spacing w:after="60" w:before="160"/>
      </w:pPr>
      <w:r>
        <w:rPr>
          <w:rFonts w:ascii="Calibri" w:cs="Calibri" w:eastAsia="Calibri" w:hAnsi="Calibri"/>
          <w:b/>
          <w:bCs/>
          <w:caps/>
          <w:color w:val="1D659C"/>
          <w:sz w:val="20"/>
          <w:szCs w:val="20"/>
        </w:rPr>
        <w:t xml:space="preserve">Quand l’utiliser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À la clôture, quand les documents existent mais que personne n’a le temps de les relire pour en tirer les leçons.</w:t>
      </w:r>
    </w:p>
    <w:p>
      <w:pPr>
        <w:keepNext/>
        <w:spacing w:after="60" w:before="160"/>
      </w:pPr>
      <w:r>
        <w:rPr>
          <w:rFonts w:ascii="Calibri" w:cs="Calibri" w:eastAsia="Calibri" w:hAnsi="Calibri"/>
          <w:b/>
          <w:bCs/>
          <w:caps/>
          <w:color w:val="1D659C"/>
          <w:sz w:val="20"/>
          <w:szCs w:val="20"/>
        </w:rPr>
        <w:t xml:space="preserve">Ce qu’il faut préparer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La note de cadrage et les objectifs initiaux.</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comptes rendus de comités et les flash reports.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notes de rétrospective (fiche 1.7).</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chiffres finaux : délai, budget, périmètre livré.</w:t>
      </w:r>
    </w:p>
    <w:p>
      <w:pPr>
        <w:keepNext/>
        <w:spacing w:after="60" w:before="160"/>
      </w:pPr>
      <w:r>
        <w:rPr>
          <w:rFonts w:ascii="Calibri" w:cs="Calibri" w:eastAsia="Calibri" w:hAnsi="Calibri"/>
          <w:b/>
          <w:bCs/>
          <w:caps/>
          <w:color w:val="1D659C"/>
          <w:sz w:val="20"/>
          <w:szCs w:val="20"/>
        </w:rPr>
        <w:t xml:space="preserve">Le prompt (à copier, puis remplacer les parties surlignées)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D6DEE8" w:sz="4"/>
              <w:left w:val="single" w:color="1D659C" w:sz="24"/>
              <w:bottom w:val="single" w:color="D6DEE8" w:sz="4"/>
              <w:right w:val="single" w:color="D6DEE8" w:sz="4"/>
            </w:tcBorders>
            <w:shd w:fill="F3F6FA" w:color="auto" w:val="clear"/>
            <w:tcMar>
              <w:top w:type="dxa" w:w="120"/>
              <w:left w:type="dxa" w:w="160"/>
              <w:bottom w:type="dxa" w:w="120"/>
              <w:right w:type="dxa" w:w="160"/>
            </w:tcMar>
          </w:tcPr>
          <w:p>
            <w:pPr>
              <w:spacing w:after="40" w:line="264"/>
            </w:pPr>
            <w:r>
              <w:rPr>
                <w:rFonts w:ascii="Calibri" w:cs="Calibri" w:eastAsia="Calibri" w:hAnsi="Calibri"/>
                <w:b w:val="false"/>
                <w:bCs w:val="false"/>
                <w:i w:val="false"/>
                <w:iCs w:val="false"/>
                <w:color w:val="10213A"/>
                <w:sz w:val="20"/>
                <w:szCs w:val="20"/>
              </w:rPr>
              <w:t xml:space="preserve">Voici les documents du projet </w:t>
            </w:r>
            <w:r>
              <w:rPr>
                <w:rFonts w:ascii="Calibri" w:cs="Calibri" w:eastAsia="Calibri" w:hAnsi="Calibri"/>
                <w:b w:val="false"/>
                <w:bCs w:val="false"/>
                <w:i w:val="false"/>
                <w:iCs w:val="false"/>
                <w:color w:val="10213A"/>
                <w:sz w:val="20"/>
                <w:szCs w:val="20"/>
                <w:highlight w:val="yellow"/>
              </w:rPr>
              <w:t xml:space="preserve">[nom]</w:t>
            </w:r>
            <w:r>
              <w:rPr>
                <w:rFonts w:ascii="Calibri" w:cs="Calibri" w:eastAsia="Calibri" w:hAnsi="Calibri"/>
                <w:b w:val="false"/>
                <w:bCs w:val="false"/>
                <w:i w:val="false"/>
                <w:iCs w:val="false"/>
                <w:color w:val="10213A"/>
                <w:sz w:val="20"/>
                <w:szCs w:val="20"/>
              </w:rPr>
              <w:t xml:space="preserve"> : note de cadrage </w:t>
            </w:r>
            <w:r>
              <w:rPr>
                <w:rFonts w:ascii="Calibri" w:cs="Calibri" w:eastAsia="Calibri" w:hAnsi="Calibri"/>
                <w:b w:val="false"/>
                <w:bCs w:val="false"/>
                <w:i w:val="false"/>
                <w:iCs w:val="false"/>
                <w:color w:val="10213A"/>
                <w:sz w:val="20"/>
                <w:szCs w:val="20"/>
                <w:highlight w:val="yellow"/>
              </w:rPr>
              <w:t xml:space="preserve">[collez ou joignez]</w:t>
            </w:r>
            <w:r>
              <w:rPr>
                <w:rFonts w:ascii="Calibri" w:cs="Calibri" w:eastAsia="Calibri" w:hAnsi="Calibri"/>
                <w:b w:val="false"/>
                <w:bCs w:val="false"/>
                <w:i w:val="false"/>
                <w:iCs w:val="false"/>
                <w:color w:val="10213A"/>
                <w:sz w:val="20"/>
                <w:szCs w:val="20"/>
              </w:rPr>
              <w:t xml:space="preserve">, comptes rendus de comités </w:t>
            </w:r>
            <w:r>
              <w:rPr>
                <w:rFonts w:ascii="Calibri" w:cs="Calibri" w:eastAsia="Calibri" w:hAnsi="Calibri"/>
                <w:b w:val="false"/>
                <w:bCs w:val="false"/>
                <w:i w:val="false"/>
                <w:iCs w:val="false"/>
                <w:color w:val="10213A"/>
                <w:sz w:val="20"/>
                <w:szCs w:val="20"/>
                <w:highlight w:val="yellow"/>
              </w:rPr>
              <w:t xml:space="preserve">[collez ou joignez]</w:t>
            </w:r>
            <w:r>
              <w:rPr>
                <w:rFonts w:ascii="Calibri" w:cs="Calibri" w:eastAsia="Calibri" w:hAnsi="Calibri"/>
                <w:b w:val="false"/>
                <w:bCs w:val="false"/>
                <w:i w:val="false"/>
                <w:iCs w:val="false"/>
                <w:color w:val="10213A"/>
                <w:sz w:val="20"/>
                <w:szCs w:val="20"/>
              </w:rPr>
              <w:t xml:space="preserve">, notes de rétrospective </w:t>
            </w:r>
            <w:r>
              <w:rPr>
                <w:rFonts w:ascii="Calibri" w:cs="Calibri" w:eastAsia="Calibri" w:hAnsi="Calibri"/>
                <w:b w:val="false"/>
                <w:bCs w:val="false"/>
                <w:i w:val="false"/>
                <w:iCs w:val="false"/>
                <w:color w:val="10213A"/>
                <w:sz w:val="20"/>
                <w:szCs w:val="20"/>
                <w:highlight w:val="yellow"/>
              </w:rPr>
              <w:t xml:space="preserve">[collez]</w:t>
            </w:r>
            <w:r>
              <w:rPr>
                <w:rFonts w:ascii="Calibri" w:cs="Calibri" w:eastAsia="Calibri" w:hAnsi="Calibri"/>
                <w:b w:val="false"/>
                <w:bCs w:val="false"/>
                <w:i w:val="false"/>
                <w:iCs w:val="false"/>
                <w:color w:val="10213A"/>
                <w:sz w:val="20"/>
                <w:szCs w:val="20"/>
              </w:rPr>
              <w:t xml:space="preserve">, résultats finaux </w:t>
            </w:r>
            <w:r>
              <w:rPr>
                <w:rFonts w:ascii="Calibri" w:cs="Calibri" w:eastAsia="Calibri" w:hAnsi="Calibri"/>
                <w:b w:val="false"/>
                <w:bCs w:val="false"/>
                <w:i w:val="false"/>
                <w:iCs w:val="false"/>
                <w:color w:val="10213A"/>
                <w:sz w:val="20"/>
                <w:szCs w:val="20"/>
                <w:highlight w:val="yellow"/>
              </w:rPr>
              <w:t xml:space="preserve">[délai, budget, périmètre]</w:t>
            </w:r>
            <w:r>
              <w:rPr>
                <w:rFonts w:ascii="Calibri" w:cs="Calibri" w:eastAsia="Calibri" w:hAnsi="Calibri"/>
                <w:b w:val="false"/>
                <w:bCs w:val="false"/>
                <w:i w:val="false"/>
                <w:iCs w:val="false"/>
                <w:color w:val="10213A"/>
                <w:sz w:val="20"/>
                <w:szCs w:val="20"/>
              </w:rPr>
              <w:t xml:space="preserve">.</w:t>
            </w:r>
          </w:p>
          <w:p>
            <w:pPr>
              <w:spacing w:after="40" w:line="264"/>
            </w:pPr>
            <w:r>
              <w:rPr>
                <w:rFonts w:ascii="Calibri" w:cs="Calibri" w:eastAsia="Calibri" w:hAnsi="Calibri"/>
                <w:b w:val="false"/>
                <w:bCs w:val="false"/>
                <w:i w:val="false"/>
                <w:iCs w:val="false"/>
                <w:color w:val="10213A"/>
                <w:sz w:val="20"/>
                <w:szCs w:val="20"/>
              </w:rPr>
              <w:t xml:space="preserve">Rédige le bilan de clôture en six parties : 1) objectifs initiaux et résultats obtenus, en tableau prévu / réalisé / écart ; 2) ce qui a bien fonctionné et pourquoi, avec des faits datés ; 3) ce qui a mal fonctionné et les causes racines, sans nommer de personne ; 4) les décisions qui ont fait basculer le projet ; 5) dix leçons transférables formulées en recommandations pour le prochain projet du même type (« la prochaine fois, … ») ; 6) les actions de transfert : support, documentation, formation. Quatre pages maximum. Chaque affirmation est rattachée à un document source entre parenthèses.</w:t>
            </w:r>
          </w:p>
        </w:tc>
      </w:tr>
    </w:tbl>
    <w:p>
      <w:pPr>
        <w:keepNext/>
        <w:spacing w:after="60" w:before="160"/>
      </w:pPr>
      <w:r>
        <w:rPr>
          <w:rFonts w:ascii="Calibri" w:cs="Calibri" w:eastAsia="Calibri" w:hAnsi="Calibri"/>
          <w:b/>
          <w:bCs/>
          <w:caps/>
          <w:color w:val="1D659C"/>
          <w:sz w:val="20"/>
          <w:szCs w:val="20"/>
        </w:rPr>
        <w:t xml:space="preserve">Ce que vous devez obtenir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Un bilan de quatre pages dont chaque affirmation est sourcée, et dix leçons actionnables.</w:t>
      </w:r>
    </w:p>
    <w:p>
      <w:pPr>
        <w:keepNext/>
        <w:spacing w:after="60" w:before="160"/>
      </w:pPr>
      <w:r>
        <w:rPr>
          <w:rFonts w:ascii="Calibri" w:cs="Calibri" w:eastAsia="Calibri" w:hAnsi="Calibri"/>
          <w:b/>
          <w:bCs/>
          <w:caps/>
          <w:color w:val="1D659C"/>
          <w:sz w:val="20"/>
          <w:szCs w:val="20"/>
        </w:rPr>
        <w:t xml:space="preserve">Vérifiez avant d’utiliser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Chaque affirmation renvoie à un document réel : en cas de doute, demandez la citation.</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causes racines ne visent aucune personne.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leçons sont actionnables : « mieux communiquer » n’en est pas une.</w:t>
      </w:r>
    </w:p>
    <w:p>
      <w:pPr>
        <w:keepNext/>
        <w:spacing w:after="60" w:before="160"/>
      </w:pPr>
      <w:r>
        <w:rPr>
          <w:rFonts w:ascii="Calibri" w:cs="Calibri" w:eastAsia="Calibri" w:hAnsi="Calibri"/>
          <w:b/>
          <w:bCs/>
          <w:caps/>
          <w:color w:val="1D659C"/>
          <w:sz w:val="20"/>
          <w:szCs w:val="20"/>
        </w:rPr>
        <w:t xml:space="preserve">Variantes selon l’outil</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NotebookLM ou Claude Projects : joignez tous les documents d’un coup et interrogez-les avec citations.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Copilot Chat, mode travail : « à partir des documents du canal [projet] ».</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Gemini avec Drive : identique.</w:t>
      </w:r>
    </w:p>
    <w:p>
      <w:pPr>
        <w:keepNext/>
        <w:spacing w:after="60" w:before="160"/>
      </w:pPr>
      <w:r>
        <w:rPr>
          <w:rFonts w:ascii="Calibri" w:cs="Calibri" w:eastAsia="Calibri" w:hAnsi="Calibri"/>
          <w:b/>
          <w:bCs/>
          <w:caps/>
          <w:color w:val="1D659C"/>
          <w:sz w:val="20"/>
          <w:szCs w:val="20"/>
        </w:rPr>
        <w:t xml:space="preserve">Étape suivante</w:t>
      </w:r>
    </w:p>
    <w:p>
      <w:pPr>
        <w:keepNext w:val="false"/>
        <w:spacing w:after="120" w:before="0" w:line="276"/>
        <w:jc w:val="left"/>
      </w:pPr>
      <w:r>
        <w:rPr>
          <w:rFonts w:ascii="Calibri" w:cs="Calibri" w:eastAsia="Calibri" w:hAnsi="Calibri"/>
          <w:b w:val="false"/>
          <w:bCs w:val="false"/>
          <w:i w:val="false"/>
          <w:iCs w:val="false"/>
          <w:color w:val="10213A"/>
          <w:sz w:val="20"/>
          <w:szCs w:val="20"/>
        </w:rPr>
        <w:t xml:space="preserve">Fiche 3.7, pour transformer ces leçons en base de connaissances réutilisable par l’équipe.</w:t>
      </w:r>
    </w:p>
    <w:p>
      <w:pPr>
        <w:pStyle w:val="Heading2"/>
        <w:keepNext/>
        <w:pageBreakBefore/>
        <w:spacing w:after="120" w:before="320"/>
      </w:pPr>
      <w:r>
        <w:t xml:space="preserve">Fiche 2.8 · Préparer une revue de portefeuille : critères, scénarios, arbitrages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1700"/>
        <w:gridCol w:w="3400"/>
        <w:gridCol w:w="2838"/>
      </w:tblGrid>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Situation</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Portefeuille et PMO</w:t>
            </w: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Niveau</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Niveau 2 · Structurer</w:t>
            </w:r>
          </w:p>
        </w:tc>
        <w:tc>
          <w:tcPr>
            <w:tcW w:type="dxa" w:w="3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Outils</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Copilot Chat, ChatGPT, Claude, Gemini, Le Chat, Copilot dans Excel</w:t>
            </w:r>
          </w:p>
        </w:tc>
        <w:tc>
          <w:tcPr>
            <w:tcW w:type="dxa" w:w="28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Temps gagné (ordre de grandeur)</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3 heures par revue</w:t>
            </w:r>
          </w:p>
        </w:tc>
      </w:tr>
    </w:tbl>
    <w:p>
      <w:pPr>
        <w:spacing w:after="80"/>
      </w:pPr>
      <w:r>
        <w:rPr>
          <w:rFonts w:ascii="Calibri" w:cs="Calibri" w:eastAsia="Calibri" w:hAnsi="Calibri"/>
        </w:rPr>
        <w:t xml:space="preserve"/>
      </w:r>
    </w:p>
    <w:p>
      <w:pPr>
        <w:keepNext/>
        <w:spacing w:after="60" w:before="160"/>
      </w:pPr>
      <w:r>
        <w:rPr>
          <w:rFonts w:ascii="Calibri" w:cs="Calibri" w:eastAsia="Calibri" w:hAnsi="Calibri"/>
          <w:b/>
          <w:bCs/>
          <w:caps/>
          <w:color w:val="1D659C"/>
          <w:sz w:val="20"/>
          <w:szCs w:val="20"/>
        </w:rPr>
        <w:t xml:space="preserve">Quand l’utiliser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Avant chaque revue de portefeuille, quand des demandes nouvelles arrivent et que la capacité ne suit pas.</w:t>
      </w:r>
    </w:p>
    <w:p>
      <w:pPr>
        <w:keepNext/>
        <w:spacing w:after="60" w:before="160"/>
      </w:pPr>
      <w:r>
        <w:rPr>
          <w:rFonts w:ascii="Calibri" w:cs="Calibri" w:eastAsia="Calibri" w:hAnsi="Calibri"/>
          <w:b/>
          <w:bCs/>
          <w:caps/>
          <w:color w:val="1D659C"/>
          <w:sz w:val="20"/>
          <w:szCs w:val="20"/>
        </w:rPr>
        <w:t xml:space="preserve">Ce qu’il faut préparer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La liste des projets : objectifs, budget, avancement, valeur attendue, risques.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demandes nouvelles.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La capacité disponible (jours-personne ou budget).</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critères de priorisation de votre organisation, ou ceux proposés ci-dessous.</w:t>
      </w:r>
    </w:p>
    <w:p>
      <w:pPr>
        <w:keepNext/>
        <w:spacing w:after="60" w:before="160"/>
      </w:pPr>
      <w:r>
        <w:rPr>
          <w:rFonts w:ascii="Calibri" w:cs="Calibri" w:eastAsia="Calibri" w:hAnsi="Calibri"/>
          <w:b/>
          <w:bCs/>
          <w:caps/>
          <w:color w:val="1D659C"/>
          <w:sz w:val="20"/>
          <w:szCs w:val="20"/>
        </w:rPr>
        <w:t xml:space="preserve">Le prompt (à copier, puis remplacer les parties surlignées)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D6DEE8" w:sz="4"/>
              <w:left w:val="single" w:color="1D659C" w:sz="24"/>
              <w:bottom w:val="single" w:color="D6DEE8" w:sz="4"/>
              <w:right w:val="single" w:color="D6DEE8" w:sz="4"/>
            </w:tcBorders>
            <w:shd w:fill="F3F6FA" w:color="auto" w:val="clear"/>
            <w:tcMar>
              <w:top w:type="dxa" w:w="120"/>
              <w:left w:type="dxa" w:w="160"/>
              <w:bottom w:type="dxa" w:w="120"/>
              <w:right w:type="dxa" w:w="160"/>
            </w:tcMar>
          </w:tcPr>
          <w:p>
            <w:pPr>
              <w:spacing w:after="40" w:line="264"/>
            </w:pPr>
            <w:r>
              <w:rPr>
                <w:rFonts w:ascii="Calibri" w:cs="Calibri" w:eastAsia="Calibri" w:hAnsi="Calibri"/>
                <w:b w:val="false"/>
                <w:bCs w:val="false"/>
                <w:i w:val="false"/>
                <w:iCs w:val="false"/>
                <w:color w:val="10213A"/>
                <w:sz w:val="20"/>
                <w:szCs w:val="20"/>
              </w:rPr>
              <w:t xml:space="preserve">Voici le portefeuille : </w:t>
            </w:r>
            <w:r>
              <w:rPr>
                <w:rFonts w:ascii="Calibri" w:cs="Calibri" w:eastAsia="Calibri" w:hAnsi="Calibri"/>
                <w:b w:val="false"/>
                <w:bCs w:val="false"/>
                <w:i w:val="false"/>
                <w:iCs w:val="false"/>
                <w:color w:val="10213A"/>
                <w:sz w:val="20"/>
                <w:szCs w:val="20"/>
                <w:highlight w:val="yellow"/>
              </w:rPr>
              <w:t xml:space="preserve">[tableau projets : objectifs, budget, avancement, valeur, risques]</w:t>
            </w:r>
            <w:r>
              <w:rPr>
                <w:rFonts w:ascii="Calibri" w:cs="Calibri" w:eastAsia="Calibri" w:hAnsi="Calibri"/>
                <w:b w:val="false"/>
                <w:bCs w:val="false"/>
                <w:i w:val="false"/>
                <w:iCs w:val="false"/>
                <w:color w:val="10213A"/>
                <w:sz w:val="20"/>
                <w:szCs w:val="20"/>
              </w:rPr>
              <w:t xml:space="preserve">, et les demandes nouvelles : </w:t>
            </w:r>
            <w:r>
              <w:rPr>
                <w:rFonts w:ascii="Calibri" w:cs="Calibri" w:eastAsia="Calibri" w:hAnsi="Calibri"/>
                <w:b w:val="false"/>
                <w:bCs w:val="false"/>
                <w:i w:val="false"/>
                <w:iCs w:val="false"/>
                <w:color w:val="10213A"/>
                <w:sz w:val="20"/>
                <w:szCs w:val="20"/>
                <w:highlight w:val="yellow"/>
              </w:rPr>
              <w:t xml:space="preserve">[liste]</w:t>
            </w:r>
            <w:r>
              <w:rPr>
                <w:rFonts w:ascii="Calibri" w:cs="Calibri" w:eastAsia="Calibri" w:hAnsi="Calibri"/>
                <w:b w:val="false"/>
                <w:bCs w:val="false"/>
                <w:i w:val="false"/>
                <w:iCs w:val="false"/>
                <w:color w:val="10213A"/>
                <w:sz w:val="20"/>
                <w:szCs w:val="20"/>
              </w:rPr>
              <w:t xml:space="preserve">. Capacité disponible : </w:t>
            </w:r>
            <w:r>
              <w:rPr>
                <w:rFonts w:ascii="Calibri" w:cs="Calibri" w:eastAsia="Calibri" w:hAnsi="Calibri"/>
                <w:b w:val="false"/>
                <w:bCs w:val="false"/>
                <w:i w:val="false"/>
                <w:iCs w:val="false"/>
                <w:color w:val="10213A"/>
                <w:sz w:val="20"/>
                <w:szCs w:val="20"/>
                <w:highlight w:val="yellow"/>
              </w:rPr>
              <w:t xml:space="preserve">[jours-personne ou budget]</w:t>
            </w:r>
            <w:r>
              <w:rPr>
                <w:rFonts w:ascii="Calibri" w:cs="Calibri" w:eastAsia="Calibri" w:hAnsi="Calibri"/>
                <w:b w:val="false"/>
                <w:bCs w:val="false"/>
                <w:i w:val="false"/>
                <w:iCs w:val="false"/>
                <w:color w:val="10213A"/>
                <w:sz w:val="20"/>
                <w:szCs w:val="20"/>
              </w:rPr>
              <w:t xml:space="preserve">. Critères de priorisation : </w:t>
            </w:r>
            <w:r>
              <w:rPr>
                <w:rFonts w:ascii="Calibri" w:cs="Calibri" w:eastAsia="Calibri" w:hAnsi="Calibri"/>
                <w:b w:val="false"/>
                <w:bCs w:val="false"/>
                <w:i w:val="false"/>
                <w:iCs w:val="false"/>
                <w:color w:val="10213A"/>
                <w:sz w:val="20"/>
                <w:szCs w:val="20"/>
                <w:highlight w:val="yellow"/>
              </w:rPr>
              <w:t xml:space="preserve">[liste, ou : alignement stratégique, valeur, urgence réglementaire, risque, effort]</w:t>
            </w:r>
            <w:r>
              <w:rPr>
                <w:rFonts w:ascii="Calibri" w:cs="Calibri" w:eastAsia="Calibri" w:hAnsi="Calibri"/>
                <w:b w:val="false"/>
                <w:bCs w:val="false"/>
                <w:i w:val="false"/>
                <w:iCs w:val="false"/>
                <w:color w:val="10213A"/>
                <w:sz w:val="20"/>
                <w:szCs w:val="20"/>
              </w:rPr>
              <w:t xml:space="preserve">.</w:t>
            </w:r>
          </w:p>
          <w:p>
            <w:pPr>
              <w:spacing w:after="40" w:line="264"/>
            </w:pPr>
            <w:r>
              <w:rPr>
                <w:rFonts w:ascii="Calibri" w:cs="Calibri" w:eastAsia="Calibri" w:hAnsi="Calibri"/>
                <w:b w:val="false"/>
                <w:bCs w:val="false"/>
                <w:i w:val="false"/>
                <w:iCs w:val="false"/>
                <w:color w:val="10213A"/>
                <w:sz w:val="20"/>
                <w:szCs w:val="20"/>
              </w:rPr>
              <w:t xml:space="preserve">1) Note chaque projet et chaque demande sur les critères, de 1 à 5, en justifiant chaque note en une ligne et en signalant les notes que tu ne peux pas attribuer faute d’information.</w:t>
            </w:r>
          </w:p>
          <w:p>
            <w:pPr>
              <w:spacing w:after="40" w:line="264"/>
            </w:pPr>
            <w:r>
              <w:rPr>
                <w:rFonts w:ascii="Calibri" w:cs="Calibri" w:eastAsia="Calibri" w:hAnsi="Calibri"/>
                <w:b w:val="false"/>
                <w:bCs w:val="false"/>
                <w:i w:val="false"/>
                <w:iCs w:val="false"/>
                <w:color w:val="10213A"/>
                <w:sz w:val="20"/>
                <w:szCs w:val="20"/>
              </w:rPr>
              <w:t xml:space="preserve">2) Propose trois scénarios de portefeuille (continuité, recentrage, accélération) avec, pour chacun, ce qui est arrêté, ralenti, lancé, et l’effet sur la capacité.</w:t>
            </w:r>
          </w:p>
          <w:p>
            <w:pPr>
              <w:spacing w:after="40" w:line="264"/>
            </w:pPr>
            <w:r>
              <w:rPr>
                <w:rFonts w:ascii="Calibri" w:cs="Calibri" w:eastAsia="Calibri" w:hAnsi="Calibri"/>
                <w:b w:val="false"/>
                <w:bCs w:val="false"/>
                <w:i w:val="false"/>
                <w:iCs w:val="false"/>
                <w:color w:val="10213A"/>
                <w:sz w:val="20"/>
                <w:szCs w:val="20"/>
              </w:rPr>
              <w:t xml:space="preserve">3) Rédige les cinq questions d’arbitrage à poser au comité, formulées en options fermées pour obtenir une décision.</w:t>
            </w:r>
          </w:p>
        </w:tc>
      </w:tr>
    </w:tbl>
    <w:p>
      <w:pPr>
        <w:keepNext/>
        <w:spacing w:after="60" w:before="160"/>
      </w:pPr>
      <w:r>
        <w:rPr>
          <w:rFonts w:ascii="Calibri" w:cs="Calibri" w:eastAsia="Calibri" w:hAnsi="Calibri"/>
          <w:b/>
          <w:bCs/>
          <w:caps/>
          <w:color w:val="1D659C"/>
          <w:sz w:val="20"/>
          <w:szCs w:val="20"/>
        </w:rPr>
        <w:t xml:space="preserve">Ce que vous devez obtenir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Une grille notée et justifiée, trois scénarios contrastés, cinq questions d’arbitrage fermées.</w:t>
      </w:r>
    </w:p>
    <w:p>
      <w:pPr>
        <w:keepNext/>
        <w:spacing w:after="60" w:before="160"/>
      </w:pPr>
      <w:r>
        <w:rPr>
          <w:rFonts w:ascii="Calibri" w:cs="Calibri" w:eastAsia="Calibri" w:hAnsi="Calibri"/>
          <w:b/>
          <w:bCs/>
          <w:caps/>
          <w:color w:val="1D659C"/>
          <w:sz w:val="20"/>
          <w:szCs w:val="20"/>
        </w:rPr>
        <w:t xml:space="preserve">Vérifiez avant d’utiliser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notes sont des propositions à réviser en comité, pas un classement.</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données de portefeuille sont stratégiques : outil d’entreprise uniquement.</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Aucun scénario ne sacrifie une obligation réglementaire ou contractuelle.</w:t>
      </w:r>
    </w:p>
    <w:p>
      <w:pPr>
        <w:keepNext/>
        <w:spacing w:after="60" w:before="160"/>
      </w:pPr>
      <w:r>
        <w:rPr>
          <w:rFonts w:ascii="Calibri" w:cs="Calibri" w:eastAsia="Calibri" w:hAnsi="Calibri"/>
          <w:b/>
          <w:bCs/>
          <w:caps/>
          <w:color w:val="1D659C"/>
          <w:sz w:val="20"/>
          <w:szCs w:val="20"/>
        </w:rPr>
        <w:t xml:space="preserve">Variantes selon l’outil</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Copilot dans Excel : construisez la grille de notation avec formules et pondérations.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Claude : un portefeuille de cinquante projets passe en une fois.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Copilot Chat, mode travail : « à partir de [portefeuille.xlsx] ».</w:t>
      </w:r>
    </w:p>
    <w:p>
      <w:pPr>
        <w:keepNext/>
        <w:spacing w:after="60" w:before="160"/>
      </w:pPr>
      <w:r>
        <w:rPr>
          <w:rFonts w:ascii="Calibri" w:cs="Calibri" w:eastAsia="Calibri" w:hAnsi="Calibri"/>
          <w:b/>
          <w:bCs/>
          <w:caps/>
          <w:color w:val="1D659C"/>
          <w:sz w:val="20"/>
          <w:szCs w:val="20"/>
        </w:rPr>
        <w:t xml:space="preserve">Étape suivante</w:t>
      </w:r>
    </w:p>
    <w:p>
      <w:pPr>
        <w:keepNext w:val="false"/>
        <w:spacing w:after="120" w:before="0" w:line="276"/>
        <w:jc w:val="left"/>
      </w:pPr>
      <w:r>
        <w:rPr>
          <w:rFonts w:ascii="Calibri" w:cs="Calibri" w:eastAsia="Calibri" w:hAnsi="Calibri"/>
          <w:b w:val="false"/>
          <w:bCs w:val="false"/>
          <w:i w:val="false"/>
          <w:iCs w:val="false"/>
          <w:color w:val="10213A"/>
          <w:sz w:val="20"/>
          <w:szCs w:val="20"/>
        </w:rPr>
        <w:t xml:space="preserve">Fiche 3.8, pour un copilote de portefeuille qui détecte les signaux faibles chaque semaine.</w:t>
      </w:r>
    </w:p>
    <w:p>
      <w:pPr>
        <w:pStyle w:val="Heading2"/>
        <w:keepNext/>
        <w:pageBreakBefore/>
        <w:spacing w:after="120" w:before="0"/>
      </w:pPr>
      <w:r>
        <w:t xml:space="preserve">Défi de validation du niveau 2</w:t>
      </w:r>
    </w:p>
    <w:p>
      <w:pPr>
        <w:keepNext w:val="false"/>
        <w:spacing w:after="120" w:before="0" w:line="276"/>
        <w:jc w:val="left"/>
      </w:pPr>
      <w:r>
        <w:rPr>
          <w:rFonts w:ascii="Calibri" w:cs="Calibri" w:eastAsia="Calibri" w:hAnsi="Calibri"/>
          <w:b w:val="false"/>
          <w:bCs w:val="false"/>
          <w:i w:val="false"/>
          <w:iCs w:val="false"/>
          <w:color w:val="10213A"/>
          <w:sz w:val="21"/>
          <w:szCs w:val="21"/>
        </w:rPr>
        <w:t xml:space="preserve">Présentez en comité un livrable produit avec l’IA : note de cadrage, registre des risques, plan d’actions correctives ou revue de portefeuille. Avant la réunion, notez dans votre journal (annexe D) la part du livrable que vous avez modifiée après la sortie de l’IA et pourquoi. Si elle dépasse la moitié, relisez « Ce qu’il faut préparer » : le plus souvent, l’entrée était trop pauvre.</w:t>
      </w:r>
    </w:p>
    <w:p>
      <w:pPr>
        <w:keepNext/>
        <w:spacing w:after="60" w:before="160"/>
      </w:pPr>
      <w:r>
        <w:rPr>
          <w:rFonts w:ascii="Calibri" w:cs="Calibri" w:eastAsia="Calibri" w:hAnsi="Calibri"/>
          <w:b/>
          <w:bCs/>
          <w:caps/>
          <w:color w:val="1D659C"/>
          <w:sz w:val="20"/>
          <w:szCs w:val="20"/>
        </w:rPr>
        <w:t xml:space="preserve">Critères de passage au niveau 3</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Deux livrables produits avec l’IA ont été utilisés dans une instance de gouvernance.</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Vous avez mené au moins un dialogue de cinq tours ou plus pour affiner un livrable.</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Vous répondez « oui » aux quatre questions du bloc 2 de l’auto-positionnement.</w:t>
      </w:r>
    </w:p>
    <w:p>
      <w:pPr>
        <w:pStyle w:val="Heading1"/>
        <w:pageBreakBefore/>
        <w:spacing w:after="240" w:before="0"/>
      </w:pPr>
      <w:r>
        <w:t xml:space="preserve">Niveau 3 · Systématiser : l’IA travaille pour vous</w:t>
      </w:r>
    </w:p>
    <w:p>
      <w:pPr>
        <w:keepNext w:val="false"/>
        <w:spacing w:after="120" w:before="0" w:line="276"/>
        <w:jc w:val="left"/>
      </w:pPr>
      <w:r>
        <w:rPr>
          <w:rFonts w:ascii="Calibri" w:cs="Calibri" w:eastAsia="Calibri" w:hAnsi="Calibri"/>
          <w:b w:val="false"/>
          <w:bCs w:val="false"/>
          <w:i w:val="false"/>
          <w:iCs w:val="false"/>
          <w:color w:val="10213A"/>
          <w:sz w:val="21"/>
          <w:szCs w:val="21"/>
        </w:rPr>
        <w:t xml:space="preserve">Au niveau 3, vous ne prompterez plus chaque fois : vous configurez. Un assistant qui connaît le projet, des chaînes de prompts qui tournent chaque semaine, des scénarios, un pré-mortem, un tableau de bord, une base de connaissances, un copilote de portefeuille. Les prompts de cette partie sont pour la plupart des instructions permanentes, à coller une fois dans un Projet (ChatGPT, Claude), un agent (Copilot) ou un Gem (Gemini). C’est aussi le niveau où la vigilance change de nature : ce que vous configurez travaille sans vous, il faut donc le tester avant de lui faire confiance.</w:t>
      </w:r>
    </w:p>
    <w:p>
      <w:pPr>
        <w:keepNext/>
        <w:spacing w:after="60" w:before="160"/>
      </w:pPr>
      <w:r>
        <w:rPr>
          <w:rFonts w:ascii="Calibri" w:cs="Calibri" w:eastAsia="Calibri" w:hAnsi="Calibri"/>
          <w:b/>
          <w:bCs/>
          <w:caps/>
          <w:color w:val="1D659C"/>
          <w:sz w:val="20"/>
          <w:szCs w:val="20"/>
        </w:rPr>
        <w:t xml:space="preserve">Ce que vous saurez faire à la fin du niveau 3</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Disposer d’un assistant projet qui répond avec votre contexte, vos formats et vos règles.</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Replanifier par scénarios, tester un plan par un pré-mortem, répéter un comité.</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Faire tourner une chaîne hebdomadaire du compte rendu au plan d’action et aux relances.</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Tenir un tableau de bord, une base de connaissances et un copilote de portefeuille qui signalent sans décider.</w:t>
      </w:r>
    </w:p>
    <w:p>
      <w:pPr>
        <w:spacing w:after="80"/>
      </w:pPr>
      <w:r>
        <w:rPr>
          <w:rFonts w:ascii="Calibri" w:cs="Calibri" w:eastAsia="Calibri" w:hAnsi="Calibri"/>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2600"/>
        <w:gridCol w:w="6138"/>
      </w:tblGrid>
      <w:tr>
        <w:trPr>
          <w:tblHeader/>
        </w:trPr>
        <w:tc>
          <w:tcPr>
            <w:tcW w:type="dxa" w:w="9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Fiche</w:t>
            </w:r>
          </w:p>
        </w:tc>
        <w:tc>
          <w:tcPr>
            <w:tcW w:type="dxa" w:w="26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Situation</w:t>
            </w:r>
          </w:p>
        </w:tc>
        <w:tc>
          <w:tcPr>
            <w:tcW w:type="dxa" w:w="6138"/>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Cas d’usage</w:t>
            </w:r>
          </w:p>
        </w:tc>
      </w:tr>
      <w:tr>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3.1</w:t>
            </w: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Cadrage (transverse)</w:t>
            </w:r>
          </w:p>
        </w:tc>
        <w:tc>
          <w:tcPr>
            <w:tcW w:type="dxa" w:w="6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Créer son assistant projet permanent</w:t>
            </w:r>
          </w:p>
        </w:tc>
      </w:tr>
      <w:tr>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3.2</w:t>
            </w: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Planification</w:t>
            </w:r>
          </w:p>
        </w:tc>
        <w:tc>
          <w:tcPr>
            <w:tcW w:type="dxa" w:w="6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Replanifier par scénarios et exporter vers Planner, Project ou Excel</w:t>
            </w:r>
          </w:p>
        </w:tc>
      </w:tr>
      <w:tr>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3.3</w:t>
            </w: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Risques et ressources</w:t>
            </w:r>
          </w:p>
        </w:tc>
        <w:tc>
          <w:tcPr>
            <w:tcW w:type="dxa" w:w="6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Pré-mortem et « red team » : faire attaquer son plan par l’IA</w:t>
            </w:r>
          </w:p>
        </w:tc>
      </w:tr>
      <w:tr>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3.4</w:t>
            </w: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Réunions</w:t>
            </w:r>
          </w:p>
        </w:tc>
        <w:tc>
          <w:tcPr>
            <w:tcW w:type="dxa" w:w="6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La chaîne « du compte rendu au plan d’action mis à jour », et la simulation du comité</w:t>
            </w:r>
          </w:p>
        </w:tc>
      </w:tr>
      <w:tr>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3.5</w:t>
            </w: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Suivi et reporting</w:t>
            </w:r>
          </w:p>
        </w:tc>
        <w:tc>
          <w:tcPr>
            <w:tcW w:type="dxa" w:w="6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Tableau de bord : définir les indicateurs, générer le modèle, automatiser la mise à jour</w:t>
            </w:r>
          </w:p>
        </w:tc>
      </w:tr>
      <w:tr>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3.6</w:t>
            </w: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Communication</w:t>
            </w:r>
          </w:p>
        </w:tc>
        <w:tc>
          <w:tcPr>
            <w:tcW w:type="dxa" w:w="6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Produire le kit de communication du projet : messages par population, FAQ, calendrier</w:t>
            </w:r>
          </w:p>
        </w:tc>
      </w:tr>
      <w:tr>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3.7</w:t>
            </w: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Clôture et capitalisation</w:t>
            </w:r>
          </w:p>
        </w:tc>
        <w:tc>
          <w:tcPr>
            <w:tcW w:type="dxa" w:w="6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Constituer la base de connaissances projet réutilisable par l’équipe</w:t>
            </w:r>
          </w:p>
        </w:tc>
      </w:tr>
      <w:tr>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3.8</w:t>
            </w: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Portefeuille et PMO</w:t>
            </w:r>
          </w:p>
        </w:tc>
        <w:tc>
          <w:tcPr>
            <w:tcW w:type="dxa" w:w="6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Le copilote de portefeuille : signaux faibles, alertes, bibliothèque de prompts de l’équipe</w:t>
            </w:r>
          </w:p>
        </w:tc>
      </w:tr>
    </w:tbl>
    <w:p>
      <w:pPr>
        <w:spacing w:after="120"/>
      </w:pPr>
      <w:r>
        <w:rPr>
          <w:rFonts w:ascii="Calibri" w:cs="Calibri" w:eastAsia="Calibri" w:hAnsi="Calibri"/>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D6DEE8" w:sz="4"/>
              <w:left w:val="single" w:color="D6DEE8" w:sz="4"/>
              <w:bottom w:val="single" w:color="D6DEE8" w:sz="4"/>
              <w:right w:val="single" w:color="D6DEE8" w:sz="4"/>
            </w:tcBorders>
            <w:shd w:fill="FFF7E0" w:color="auto" w:val="clear"/>
            <w:tcMar>
              <w:top w:type="dxa" w:w="100"/>
              <w:left w:type="dxa" w:w="160"/>
              <w:bottom w:type="dxa" w:w="100"/>
              <w:right w:type="dxa" w:w="160"/>
            </w:tcMar>
          </w:tcPr>
          <w:p>
            <w:pPr>
              <w:spacing w:after="60"/>
            </w:pPr>
            <w:r>
              <w:rPr>
                <w:rFonts w:ascii="Calibri" w:cs="Calibri" w:eastAsia="Calibri" w:hAnsi="Calibri"/>
                <w:b/>
                <w:bCs/>
                <w:color w:val="10213A"/>
                <w:sz w:val="20"/>
                <w:szCs w:val="20"/>
              </w:rPr>
              <w:t xml:space="preserve">Où vivent les instructions permanentes</w:t>
            </w:r>
          </w:p>
          <w:p>
            <w:pPr>
              <w:keepNext w:val="false"/>
              <w:spacing w:after="40" w:before="0" w:line="276"/>
              <w:jc w:val="left"/>
            </w:pPr>
            <w:r>
              <w:rPr>
                <w:rFonts w:ascii="Calibri" w:cs="Calibri" w:eastAsia="Calibri" w:hAnsi="Calibri"/>
                <w:b w:val="false"/>
                <w:bCs w:val="false"/>
                <w:i w:val="false"/>
                <w:iCs w:val="false"/>
                <w:color w:val="10213A"/>
                <w:sz w:val="20"/>
                <w:szCs w:val="20"/>
              </w:rPr>
              <w:t xml:space="preserve">ChatGPT : un Projet regroupe instructions, fichiers et conversations. Claude : un Projet avec instructions et connaissances. Copilot : un agent créé depuis Copilot Chat ou Copilot Studio, avec des sources SharePoint dont les droits s’appliquent. Gemini : un Gem avec fichiers Drive. Dans tous les cas, vérifiez auprès de votre DSI ce que la licence de votre organisation autorise à stocker.</w:t>
            </w:r>
          </w:p>
        </w:tc>
      </w:tr>
    </w:tbl>
    <w:p>
      <w:pPr>
        <w:pStyle w:val="Heading2"/>
        <w:keepNext/>
        <w:pageBreakBefore/>
        <w:spacing w:after="120" w:before="320"/>
      </w:pPr>
      <w:r>
        <w:t xml:space="preserve">Fiche 3.1 · Créer son assistant projet permanent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1700"/>
        <w:gridCol w:w="3400"/>
        <w:gridCol w:w="2838"/>
      </w:tblGrid>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Situation</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Cadrage (transverse)</w:t>
            </w: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Niveau</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Niveau 3 · Systématiser</w:t>
            </w:r>
          </w:p>
        </w:tc>
        <w:tc>
          <w:tcPr>
            <w:tcW w:type="dxa" w:w="3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Outils</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Projets ChatGPT, Projets Claude, agents Copilot, Gems Gemini</w:t>
            </w:r>
          </w:p>
        </w:tc>
        <w:tc>
          <w:tcPr>
            <w:tcW w:type="dxa" w:w="28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Temps gagné (ordre de grandeur)</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2 heures par semaine, ensuite</w:t>
            </w:r>
          </w:p>
        </w:tc>
      </w:tr>
    </w:tbl>
    <w:p>
      <w:pPr>
        <w:spacing w:after="80"/>
      </w:pPr>
      <w:r>
        <w:rPr>
          <w:rFonts w:ascii="Calibri" w:cs="Calibri" w:eastAsia="Calibri" w:hAnsi="Calibri"/>
        </w:rPr>
        <w:t xml:space="preserve"/>
      </w:r>
    </w:p>
    <w:p>
      <w:pPr>
        <w:keepNext/>
        <w:spacing w:after="60" w:before="160"/>
      </w:pPr>
      <w:r>
        <w:rPr>
          <w:rFonts w:ascii="Calibri" w:cs="Calibri" w:eastAsia="Calibri" w:hAnsi="Calibri"/>
          <w:b/>
          <w:bCs/>
          <w:caps/>
          <w:color w:val="1D659C"/>
          <w:sz w:val="20"/>
          <w:szCs w:val="20"/>
        </w:rPr>
        <w:t xml:space="preserve">Quand l’utiliser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Dès que vous vous surprenez à recoller le même contexte à chaque prompt. L’assistant projet est le socle des sept autres fiches du niveau 3.</w:t>
      </w:r>
    </w:p>
    <w:p>
      <w:pPr>
        <w:keepNext/>
        <w:spacing w:after="60" w:before="160"/>
      </w:pPr>
      <w:r>
        <w:rPr>
          <w:rFonts w:ascii="Calibri" w:cs="Calibri" w:eastAsia="Calibri" w:hAnsi="Calibri"/>
          <w:b/>
          <w:bCs/>
          <w:caps/>
          <w:color w:val="1D659C"/>
          <w:sz w:val="20"/>
          <w:szCs w:val="20"/>
        </w:rPr>
        <w:t xml:space="preserve">Ce qu’il faut préparer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La fiche d’identité du projet : nom, objectif mesurable, périmètre et hors périmètre, jalons datés, gouvernance, parties prenantes par fonction, vocabulaire maison.</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documents de référence : note de cadrage, planning, registre des risques, modèles de reporting.</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règles de confidentialité de votre organisation : ce qui peut ou non figurer dans les instructions et les fichiers joints.</w:t>
      </w:r>
    </w:p>
    <w:p>
      <w:pPr>
        <w:keepNext/>
        <w:spacing w:after="60" w:before="160"/>
      </w:pPr>
      <w:r>
        <w:rPr>
          <w:rFonts w:ascii="Calibri" w:cs="Calibri" w:eastAsia="Calibri" w:hAnsi="Calibri"/>
          <w:b/>
          <w:bCs/>
          <w:caps/>
          <w:color w:val="1D659C"/>
          <w:sz w:val="20"/>
          <w:szCs w:val="20"/>
        </w:rPr>
        <w:t xml:space="preserve">Le prompt (à copier, puis remplacer les parties surlignées)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D6DEE8" w:sz="4"/>
              <w:left w:val="single" w:color="1D659C" w:sz="24"/>
              <w:bottom w:val="single" w:color="D6DEE8" w:sz="4"/>
              <w:right w:val="single" w:color="D6DEE8" w:sz="4"/>
            </w:tcBorders>
            <w:shd w:fill="F3F6FA" w:color="auto" w:val="clear"/>
            <w:tcMar>
              <w:top w:type="dxa" w:w="120"/>
              <w:left w:type="dxa" w:w="160"/>
              <w:bottom w:type="dxa" w:w="120"/>
              <w:right w:type="dxa" w:w="160"/>
            </w:tcMar>
          </w:tcPr>
          <w:p>
            <w:pPr>
              <w:spacing w:after="40" w:line="264"/>
            </w:pPr>
            <w:r>
              <w:rPr>
                <w:rFonts w:ascii="Calibri" w:cs="Calibri" w:eastAsia="Calibri" w:hAnsi="Calibri"/>
                <w:b w:val="false"/>
                <w:bCs w:val="false"/>
                <w:i w:val="false"/>
                <w:iCs w:val="false"/>
                <w:color w:val="10213A"/>
                <w:sz w:val="20"/>
                <w:szCs w:val="20"/>
              </w:rPr>
              <w:t xml:space="preserve">Instructions permanentes à coller dans le Projet, l’agent ou le Gem :</w:t>
            </w:r>
          </w:p>
          <w:p>
            <w:pPr>
              <w:spacing w:after="40" w:line="264"/>
            </w:pPr>
            <w:r>
              <w:rPr>
                <w:rFonts w:ascii="Calibri" w:cs="Calibri" w:eastAsia="Calibri" w:hAnsi="Calibri"/>
                <w:b w:val="false"/>
                <w:bCs w:val="false"/>
                <w:i w:val="false"/>
                <w:iCs w:val="false"/>
                <w:color w:val="10213A"/>
                <w:sz w:val="20"/>
                <w:szCs w:val="20"/>
              </w:rPr>
              <w:t xml:space="preserve">Tu es l’assistant du projet </w:t>
            </w:r>
            <w:r>
              <w:rPr>
                <w:rFonts w:ascii="Calibri" w:cs="Calibri" w:eastAsia="Calibri" w:hAnsi="Calibri"/>
                <w:b w:val="false"/>
                <w:bCs w:val="false"/>
                <w:i w:val="false"/>
                <w:iCs w:val="false"/>
                <w:color w:val="10213A"/>
                <w:sz w:val="20"/>
                <w:szCs w:val="20"/>
                <w:highlight w:val="yellow"/>
              </w:rPr>
              <w:t xml:space="preserve">[nom]</w:t>
            </w:r>
            <w:r>
              <w:rPr>
                <w:rFonts w:ascii="Calibri" w:cs="Calibri" w:eastAsia="Calibri" w:hAnsi="Calibri"/>
                <w:b w:val="false"/>
                <w:bCs w:val="false"/>
                <w:i w:val="false"/>
                <w:iCs w:val="false"/>
                <w:color w:val="10213A"/>
                <w:sz w:val="20"/>
                <w:szCs w:val="20"/>
              </w:rPr>
              <w:t xml:space="preserve">, piloté par </w:t>
            </w:r>
            <w:r>
              <w:rPr>
                <w:rFonts w:ascii="Calibri" w:cs="Calibri" w:eastAsia="Calibri" w:hAnsi="Calibri"/>
                <w:b w:val="false"/>
                <w:bCs w:val="false"/>
                <w:i w:val="false"/>
                <w:iCs w:val="false"/>
                <w:color w:val="10213A"/>
                <w:sz w:val="20"/>
                <w:szCs w:val="20"/>
                <w:highlight w:val="yellow"/>
              </w:rPr>
              <w:t xml:space="preserve">[prénom, rôle]</w:t>
            </w:r>
            <w:r>
              <w:rPr>
                <w:rFonts w:ascii="Calibri" w:cs="Calibri" w:eastAsia="Calibri" w:hAnsi="Calibri"/>
                <w:b w:val="false"/>
                <w:bCs w:val="false"/>
                <w:i w:val="false"/>
                <w:iCs w:val="false"/>
                <w:color w:val="10213A"/>
                <w:sz w:val="20"/>
                <w:szCs w:val="20"/>
              </w:rPr>
              <w:t xml:space="preserve"> dans </w:t>
            </w:r>
            <w:r>
              <w:rPr>
                <w:rFonts w:ascii="Calibri" w:cs="Calibri" w:eastAsia="Calibri" w:hAnsi="Calibri"/>
                <w:b w:val="false"/>
                <w:bCs w:val="false"/>
                <w:i w:val="false"/>
                <w:iCs w:val="false"/>
                <w:color w:val="10213A"/>
                <w:sz w:val="20"/>
                <w:szCs w:val="20"/>
                <w:highlight w:val="yellow"/>
              </w:rPr>
              <w:t xml:space="preserve">[organisation]</w:t>
            </w:r>
            <w:r>
              <w:rPr>
                <w:rFonts w:ascii="Calibri" w:cs="Calibri" w:eastAsia="Calibri" w:hAnsi="Calibri"/>
                <w:b w:val="false"/>
                <w:bCs w:val="false"/>
                <w:i w:val="false"/>
                <w:iCs w:val="false"/>
                <w:color w:val="10213A"/>
                <w:sz w:val="20"/>
                <w:szCs w:val="20"/>
              </w:rPr>
              <w:t xml:space="preserve">. Contexte permanent : objectif </w:t>
            </w:r>
            <w:r>
              <w:rPr>
                <w:rFonts w:ascii="Calibri" w:cs="Calibri" w:eastAsia="Calibri" w:hAnsi="Calibri"/>
                <w:b w:val="false"/>
                <w:bCs w:val="false"/>
                <w:i w:val="false"/>
                <w:iCs w:val="false"/>
                <w:color w:val="10213A"/>
                <w:sz w:val="20"/>
                <w:szCs w:val="20"/>
                <w:highlight w:val="yellow"/>
              </w:rPr>
              <w:t xml:space="preserve">[objectif mesurable]</w:t>
            </w:r>
            <w:r>
              <w:rPr>
                <w:rFonts w:ascii="Calibri" w:cs="Calibri" w:eastAsia="Calibri" w:hAnsi="Calibri"/>
                <w:b w:val="false"/>
                <w:bCs w:val="false"/>
                <w:i w:val="false"/>
                <w:iCs w:val="false"/>
                <w:color w:val="10213A"/>
                <w:sz w:val="20"/>
                <w:szCs w:val="20"/>
              </w:rPr>
              <w:t xml:space="preserve"> ; périmètre </w:t>
            </w:r>
            <w:r>
              <w:rPr>
                <w:rFonts w:ascii="Calibri" w:cs="Calibri" w:eastAsia="Calibri" w:hAnsi="Calibri"/>
                <w:b w:val="false"/>
                <w:bCs w:val="false"/>
                <w:i w:val="false"/>
                <w:iCs w:val="false"/>
                <w:color w:val="10213A"/>
                <w:sz w:val="20"/>
                <w:szCs w:val="20"/>
                <w:highlight w:val="yellow"/>
              </w:rPr>
              <w:t xml:space="preserve">[périmètre]</w:t>
            </w:r>
            <w:r>
              <w:rPr>
                <w:rFonts w:ascii="Calibri" w:cs="Calibri" w:eastAsia="Calibri" w:hAnsi="Calibri"/>
                <w:b w:val="false"/>
                <w:bCs w:val="false"/>
                <w:i w:val="false"/>
                <w:iCs w:val="false"/>
                <w:color w:val="10213A"/>
                <w:sz w:val="20"/>
                <w:szCs w:val="20"/>
              </w:rPr>
              <w:t xml:space="preserve"> ; hors périmètre </w:t>
            </w:r>
            <w:r>
              <w:rPr>
                <w:rFonts w:ascii="Calibri" w:cs="Calibri" w:eastAsia="Calibri" w:hAnsi="Calibri"/>
                <w:b w:val="false"/>
                <w:bCs w:val="false"/>
                <w:i w:val="false"/>
                <w:iCs w:val="false"/>
                <w:color w:val="10213A"/>
                <w:sz w:val="20"/>
                <w:szCs w:val="20"/>
                <w:highlight w:val="yellow"/>
              </w:rPr>
              <w:t xml:space="preserve">[liste]</w:t>
            </w:r>
            <w:r>
              <w:rPr>
                <w:rFonts w:ascii="Calibri" w:cs="Calibri" w:eastAsia="Calibri" w:hAnsi="Calibri"/>
                <w:b w:val="false"/>
                <w:bCs w:val="false"/>
                <w:i w:val="false"/>
                <w:iCs w:val="false"/>
                <w:color w:val="10213A"/>
                <w:sz w:val="20"/>
                <w:szCs w:val="20"/>
              </w:rPr>
              <w:t xml:space="preserve"> ; jalons </w:t>
            </w:r>
            <w:r>
              <w:rPr>
                <w:rFonts w:ascii="Calibri" w:cs="Calibri" w:eastAsia="Calibri" w:hAnsi="Calibri"/>
                <w:b w:val="false"/>
                <w:bCs w:val="false"/>
                <w:i w:val="false"/>
                <w:iCs w:val="false"/>
                <w:color w:val="10213A"/>
                <w:sz w:val="20"/>
                <w:szCs w:val="20"/>
                <w:highlight w:val="yellow"/>
              </w:rPr>
              <w:t xml:space="preserve">[liste datée]</w:t>
            </w:r>
            <w:r>
              <w:rPr>
                <w:rFonts w:ascii="Calibri" w:cs="Calibri" w:eastAsia="Calibri" w:hAnsi="Calibri"/>
                <w:b w:val="false"/>
                <w:bCs w:val="false"/>
                <w:i w:val="false"/>
                <w:iCs w:val="false"/>
                <w:color w:val="10213A"/>
                <w:sz w:val="20"/>
                <w:szCs w:val="20"/>
              </w:rPr>
              <w:t xml:space="preserve"> ; gouvernance </w:t>
            </w:r>
            <w:r>
              <w:rPr>
                <w:rFonts w:ascii="Calibri" w:cs="Calibri" w:eastAsia="Calibri" w:hAnsi="Calibri"/>
                <w:b w:val="false"/>
                <w:bCs w:val="false"/>
                <w:i w:val="false"/>
                <w:iCs w:val="false"/>
                <w:color w:val="10213A"/>
                <w:sz w:val="20"/>
                <w:szCs w:val="20"/>
                <w:highlight w:val="yellow"/>
              </w:rPr>
              <w:t xml:space="preserve">[instances et fréquence]</w:t>
            </w:r>
            <w:r>
              <w:rPr>
                <w:rFonts w:ascii="Calibri" w:cs="Calibri" w:eastAsia="Calibri" w:hAnsi="Calibri"/>
                <w:b w:val="false"/>
                <w:bCs w:val="false"/>
                <w:i w:val="false"/>
                <w:iCs w:val="false"/>
                <w:color w:val="10213A"/>
                <w:sz w:val="20"/>
                <w:szCs w:val="20"/>
              </w:rPr>
              <w:t xml:space="preserve"> ; parties prenantes </w:t>
            </w:r>
            <w:r>
              <w:rPr>
                <w:rFonts w:ascii="Calibri" w:cs="Calibri" w:eastAsia="Calibri" w:hAnsi="Calibri"/>
                <w:b w:val="false"/>
                <w:bCs w:val="false"/>
                <w:i w:val="false"/>
                <w:iCs w:val="false"/>
                <w:color w:val="10213A"/>
                <w:sz w:val="20"/>
                <w:szCs w:val="20"/>
                <w:highlight w:val="yellow"/>
              </w:rPr>
              <w:t xml:space="preserve">[fonctions et attentes]</w:t>
            </w:r>
            <w:r>
              <w:rPr>
                <w:rFonts w:ascii="Calibri" w:cs="Calibri" w:eastAsia="Calibri" w:hAnsi="Calibri"/>
                <w:b w:val="false"/>
                <w:bCs w:val="false"/>
                <w:i w:val="false"/>
                <w:iCs w:val="false"/>
                <w:color w:val="10213A"/>
                <w:sz w:val="20"/>
                <w:szCs w:val="20"/>
              </w:rPr>
              <w:t xml:space="preserve"> ; vocabulaire maison </w:t>
            </w:r>
            <w:r>
              <w:rPr>
                <w:rFonts w:ascii="Calibri" w:cs="Calibri" w:eastAsia="Calibri" w:hAnsi="Calibri"/>
                <w:b w:val="false"/>
                <w:bCs w:val="false"/>
                <w:i w:val="false"/>
                <w:iCs w:val="false"/>
                <w:color w:val="10213A"/>
                <w:sz w:val="20"/>
                <w:szCs w:val="20"/>
                <w:highlight w:val="yellow"/>
              </w:rPr>
              <w:t xml:space="preserve">[termes et définitions]</w:t>
            </w:r>
            <w:r>
              <w:rPr>
                <w:rFonts w:ascii="Calibri" w:cs="Calibri" w:eastAsia="Calibri" w:hAnsi="Calibri"/>
                <w:b w:val="false"/>
                <w:bCs w:val="false"/>
                <w:i w:val="false"/>
                <w:iCs w:val="false"/>
                <w:color w:val="10213A"/>
                <w:sz w:val="20"/>
                <w:szCs w:val="20"/>
              </w:rPr>
              <w:t xml:space="preserve">.</w:t>
            </w:r>
          </w:p>
          <w:p>
            <w:pPr>
              <w:spacing w:after="40" w:line="264"/>
            </w:pPr>
            <w:r>
              <w:rPr>
                <w:rFonts w:ascii="Calibri" w:cs="Calibri" w:eastAsia="Calibri" w:hAnsi="Calibri"/>
                <w:b w:val="false"/>
                <w:bCs w:val="false"/>
                <w:i w:val="false"/>
                <w:iCs w:val="false"/>
                <w:color w:val="10213A"/>
                <w:sz w:val="20"/>
                <w:szCs w:val="20"/>
              </w:rPr>
              <w:t xml:space="preserve">Règles : réponds en français, phrases courtes, aucune formule creuse. Ne crée jamais de date, de chiffre ni d’engagement : écris </w:t>
            </w:r>
            <w:r>
              <w:rPr>
                <w:rFonts w:ascii="Calibri" w:cs="Calibri" w:eastAsia="Calibri" w:hAnsi="Calibri"/>
                <w:b w:val="false"/>
                <w:bCs w:val="false"/>
                <w:i w:val="false"/>
                <w:iCs w:val="false"/>
                <w:color w:val="10213A"/>
                <w:sz w:val="20"/>
                <w:szCs w:val="20"/>
                <w:highlight w:val="yellow"/>
              </w:rPr>
              <w:t xml:space="preserve">[à confirmer]</w:t>
            </w:r>
            <w:r>
              <w:rPr>
                <w:rFonts w:ascii="Calibri" w:cs="Calibri" w:eastAsia="Calibri" w:hAnsi="Calibri"/>
                <w:b w:val="false"/>
                <w:bCs w:val="false"/>
                <w:i w:val="false"/>
                <w:iCs w:val="false"/>
                <w:color w:val="10213A"/>
                <w:sz w:val="20"/>
                <w:szCs w:val="20"/>
              </w:rPr>
              <w:t xml:space="preserve">. Quand je te donne un document, cite-le. Si ma demande est ambiguë, pose une question avant de répondre. Formats par défaut : compte rendu en quatre parties (décisions, actions, points ouverts, prochaine étape) ; flash report en 150 mots ; tableau pour toute liste de plus de cinq éléments. Rappelle-moi les règles de confidentialité si je colle des données personnelles.</w:t>
            </w:r>
          </w:p>
          <w:p>
            <w:pPr>
              <w:spacing w:after="60" w:line="264"/>
            </w:pPr>
            <w:r>
              <w:rPr>
                <w:rFonts w:ascii="Calibri" w:cs="Calibri" w:eastAsia="Calibri" w:hAnsi="Calibri"/>
                <w:sz w:val="20"/>
                <w:szCs w:val="20"/>
              </w:rPr>
              <w:t xml:space="preserve"/>
            </w:r>
          </w:p>
          <w:p>
            <w:pPr>
              <w:spacing w:after="40" w:line="264"/>
            </w:pPr>
            <w:r>
              <w:rPr>
                <w:rFonts w:ascii="Calibri" w:cs="Calibri" w:eastAsia="Calibri" w:hAnsi="Calibri"/>
                <w:b w:val="false"/>
                <w:bCs w:val="false"/>
                <w:i w:val="false"/>
                <w:iCs w:val="false"/>
                <w:color w:val="10213A"/>
                <w:sz w:val="20"/>
                <w:szCs w:val="20"/>
              </w:rPr>
              <w:t xml:space="preserve">Test de mise en service, deux demandes : « Quelle est la date de mise en production ? » (la bonne réponse cite le jalon ou répond </w:t>
            </w:r>
            <w:r>
              <w:rPr>
                <w:rFonts w:ascii="Calibri" w:cs="Calibri" w:eastAsia="Calibri" w:hAnsi="Calibri"/>
                <w:b w:val="false"/>
                <w:bCs w:val="false"/>
                <w:i w:val="false"/>
                <w:iCs w:val="false"/>
                <w:color w:val="10213A"/>
                <w:sz w:val="20"/>
                <w:szCs w:val="20"/>
                <w:highlight w:val="yellow"/>
              </w:rPr>
              <w:t xml:space="preserve">[à confirmer]</w:t>
            </w:r>
            <w:r>
              <w:rPr>
                <w:rFonts w:ascii="Calibri" w:cs="Calibri" w:eastAsia="Calibri" w:hAnsi="Calibri"/>
                <w:b w:val="false"/>
                <w:bCs w:val="false"/>
                <w:i w:val="false"/>
                <w:iCs w:val="false"/>
                <w:color w:val="10213A"/>
                <w:sz w:val="20"/>
                <w:szCs w:val="20"/>
              </w:rPr>
              <w:t xml:space="preserve">) ; « Rédige le flash report de cette semaine à partir de ces puces : </w:t>
            </w:r>
            <w:r>
              <w:rPr>
                <w:rFonts w:ascii="Calibri" w:cs="Calibri" w:eastAsia="Calibri" w:hAnsi="Calibri"/>
                <w:b w:val="false"/>
                <w:bCs w:val="false"/>
                <w:i w:val="false"/>
                <w:iCs w:val="false"/>
                <w:color w:val="10213A"/>
                <w:sz w:val="20"/>
                <w:szCs w:val="20"/>
                <w:highlight w:val="yellow"/>
              </w:rPr>
              <w:t xml:space="preserve">[puces]</w:t>
            </w:r>
            <w:r>
              <w:rPr>
                <w:rFonts w:ascii="Calibri" w:cs="Calibri" w:eastAsia="Calibri" w:hAnsi="Calibri"/>
                <w:b w:val="false"/>
                <w:bCs w:val="false"/>
                <w:i w:val="false"/>
                <w:iCs w:val="false"/>
                <w:color w:val="10213A"/>
                <w:sz w:val="20"/>
                <w:szCs w:val="20"/>
              </w:rPr>
              <w:t xml:space="preserve"> ».</w:t>
            </w:r>
          </w:p>
        </w:tc>
      </w:tr>
    </w:tbl>
    <w:p>
      <w:pPr>
        <w:keepNext/>
        <w:spacing w:after="60" w:before="160"/>
      </w:pPr>
      <w:r>
        <w:rPr>
          <w:rFonts w:ascii="Calibri" w:cs="Calibri" w:eastAsia="Calibri" w:hAnsi="Calibri"/>
          <w:b/>
          <w:bCs/>
          <w:caps/>
          <w:color w:val="1D659C"/>
          <w:sz w:val="20"/>
          <w:szCs w:val="20"/>
        </w:rPr>
        <w:t xml:space="preserve">Ce que vous devez obtenir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Un assistant qui répond avec votre contexte, vos formats et vos règles, dans lequel les fiches des niveaux 1 et 2 se lancent sans réexplication.</w:t>
      </w:r>
    </w:p>
    <w:p>
      <w:pPr>
        <w:keepNext/>
        <w:spacing w:after="60" w:before="160"/>
      </w:pPr>
      <w:r>
        <w:rPr>
          <w:rFonts w:ascii="Calibri" w:cs="Calibri" w:eastAsia="Calibri" w:hAnsi="Calibri"/>
          <w:b/>
          <w:bCs/>
          <w:caps/>
          <w:color w:val="1D659C"/>
          <w:sz w:val="20"/>
          <w:szCs w:val="20"/>
        </w:rPr>
        <w:t xml:space="preserve">Vérifiez avant d’utiliser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instructions et les fichiers joints ne contiennent aucune donnée que votre charte interdit de stocker dans l’outil.</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L’assistant réussit le test des deux demandes, en particulier le [à confirmer] sur la date.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Vous avez noté une date de révision mensuelle des jalons et des parties prenantes.</w:t>
      </w:r>
    </w:p>
    <w:p>
      <w:pPr>
        <w:keepNext/>
        <w:spacing w:after="60" w:before="160"/>
      </w:pPr>
      <w:r>
        <w:rPr>
          <w:rFonts w:ascii="Calibri" w:cs="Calibri" w:eastAsia="Calibri" w:hAnsi="Calibri"/>
          <w:b/>
          <w:bCs/>
          <w:caps/>
          <w:color w:val="1D659C"/>
          <w:sz w:val="20"/>
          <w:szCs w:val="20"/>
        </w:rPr>
        <w:t xml:space="preserve">Variantes selon l’outil</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ChatGPT : un Projet (instructions, fichiers, conversations). Claude : un Projet (instructions et connaissances). Gemini : un Gem avec les fichiers Drive.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Copilot : un agent créé depuis Copilot Chat (« Créer un agent ») avec ces instructions et une bibliothèque SharePoint comme source ; les droits d’accès SharePoint s’appliquent.</w:t>
      </w:r>
    </w:p>
    <w:p>
      <w:pPr>
        <w:keepNext/>
        <w:spacing w:after="60" w:before="160"/>
      </w:pPr>
      <w:r>
        <w:rPr>
          <w:rFonts w:ascii="Calibri" w:cs="Calibri" w:eastAsia="Calibri" w:hAnsi="Calibri"/>
          <w:b/>
          <w:bCs/>
          <w:caps/>
          <w:color w:val="1D659C"/>
          <w:sz w:val="20"/>
          <w:szCs w:val="20"/>
        </w:rPr>
        <w:t xml:space="preserve">Étape suivante</w:t>
      </w:r>
    </w:p>
    <w:p>
      <w:pPr>
        <w:keepNext w:val="false"/>
        <w:spacing w:after="120" w:before="0" w:line="276"/>
        <w:jc w:val="left"/>
      </w:pPr>
      <w:r>
        <w:rPr>
          <w:rFonts w:ascii="Calibri" w:cs="Calibri" w:eastAsia="Calibri" w:hAnsi="Calibri"/>
          <w:b w:val="false"/>
          <w:bCs w:val="false"/>
          <w:i w:val="false"/>
          <w:iCs w:val="false"/>
          <w:color w:val="10213A"/>
          <w:sz w:val="20"/>
          <w:szCs w:val="20"/>
        </w:rPr>
        <w:t xml:space="preserve">Fiche 3.4, pour installer la chaîne hebdomadaire ; fiche 3.7, pour la base de connaissances de l’équipe.</w:t>
      </w:r>
    </w:p>
    <w:p>
      <w:pPr>
        <w:pStyle w:val="Heading2"/>
        <w:keepNext/>
        <w:pageBreakBefore/>
        <w:spacing w:after="120" w:before="320"/>
      </w:pPr>
      <w:r>
        <w:t xml:space="preserve">Fiche 3.2 · Replanifier par scénarios et exporter vers Planner, Project ou Excel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1700"/>
        <w:gridCol w:w="3400"/>
        <w:gridCol w:w="2838"/>
      </w:tblGrid>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Situation</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Planification</w:t>
            </w: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Niveau</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Niveau 3 · Systématiser</w:t>
            </w:r>
          </w:p>
        </w:tc>
        <w:tc>
          <w:tcPr>
            <w:tcW w:type="dxa" w:w="3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Outils</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Assistant projet (3.1), Copilot dans Planner et Excel, Claude, ChatGPT</w:t>
            </w:r>
          </w:p>
        </w:tc>
        <w:tc>
          <w:tcPr>
            <w:tcW w:type="dxa" w:w="28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Temps gagné (ordre de grandeur)</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2 heures par replanification</w:t>
            </w:r>
          </w:p>
        </w:tc>
      </w:tr>
    </w:tbl>
    <w:p>
      <w:pPr>
        <w:spacing w:after="80"/>
      </w:pPr>
      <w:r>
        <w:rPr>
          <w:rFonts w:ascii="Calibri" w:cs="Calibri" w:eastAsia="Calibri" w:hAnsi="Calibri"/>
        </w:rPr>
        <w:t xml:space="preserve"/>
      </w:r>
    </w:p>
    <w:p>
      <w:pPr>
        <w:keepNext/>
        <w:spacing w:after="60" w:before="160"/>
      </w:pPr>
      <w:r>
        <w:rPr>
          <w:rFonts w:ascii="Calibri" w:cs="Calibri" w:eastAsia="Calibri" w:hAnsi="Calibri"/>
          <w:b/>
          <w:bCs/>
          <w:caps/>
          <w:color w:val="1D659C"/>
          <w:sz w:val="20"/>
          <w:szCs w:val="20"/>
        </w:rPr>
        <w:t xml:space="preserve">Quand l’utiliser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Quand un événement bouscule le planning : retard fournisseur, absence d’une ressource clé, changement de périmètre, et que le sponsor veut des options, pas un constat.</w:t>
      </w:r>
    </w:p>
    <w:p>
      <w:pPr>
        <w:keepNext/>
        <w:spacing w:after="60" w:before="160"/>
      </w:pPr>
      <w:r>
        <w:rPr>
          <w:rFonts w:ascii="Calibri" w:cs="Calibri" w:eastAsia="Calibri" w:hAnsi="Calibri"/>
          <w:b/>
          <w:bCs/>
          <w:caps/>
          <w:color w:val="1D659C"/>
          <w:sz w:val="20"/>
          <w:szCs w:val="20"/>
        </w:rPr>
        <w:t xml:space="preserve">Ce qu’il faut préparer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 planning actuel, exporté en CSV (tâche, prédécesseurs, début, fin, ressource).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L’événement déclencheur, daté et quantifié.</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Ce qui n’est pas négociable : date de fin, jalon réglementaire, gel de production.</w:t>
      </w:r>
    </w:p>
    <w:p>
      <w:pPr>
        <w:keepNext/>
        <w:spacing w:after="60" w:before="160"/>
      </w:pPr>
      <w:r>
        <w:rPr>
          <w:rFonts w:ascii="Calibri" w:cs="Calibri" w:eastAsia="Calibri" w:hAnsi="Calibri"/>
          <w:b/>
          <w:bCs/>
          <w:caps/>
          <w:color w:val="1D659C"/>
          <w:sz w:val="20"/>
          <w:szCs w:val="20"/>
        </w:rPr>
        <w:t xml:space="preserve">Le prompt (à copier, puis remplacer les parties surlignées)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D6DEE8" w:sz="4"/>
              <w:left w:val="single" w:color="1D659C" w:sz="24"/>
              <w:bottom w:val="single" w:color="D6DEE8" w:sz="4"/>
              <w:right w:val="single" w:color="D6DEE8" w:sz="4"/>
            </w:tcBorders>
            <w:shd w:fill="F3F6FA" w:color="auto" w:val="clear"/>
            <w:tcMar>
              <w:top w:type="dxa" w:w="120"/>
              <w:left w:type="dxa" w:w="160"/>
              <w:bottom w:type="dxa" w:w="120"/>
              <w:right w:type="dxa" w:w="160"/>
            </w:tcMar>
          </w:tcPr>
          <w:p>
            <w:pPr>
              <w:spacing w:after="40" w:line="264"/>
            </w:pPr>
            <w:r>
              <w:rPr>
                <w:rFonts w:ascii="Calibri" w:cs="Calibri" w:eastAsia="Calibri" w:hAnsi="Calibri"/>
                <w:b w:val="false"/>
                <w:bCs w:val="false"/>
                <w:i w:val="false"/>
                <w:iCs w:val="false"/>
                <w:color w:val="10213A"/>
                <w:sz w:val="20"/>
                <w:szCs w:val="20"/>
              </w:rPr>
              <w:t xml:space="preserve">Voici le planning actuel du projet </w:t>
            </w:r>
            <w:r>
              <w:rPr>
                <w:rFonts w:ascii="Calibri" w:cs="Calibri" w:eastAsia="Calibri" w:hAnsi="Calibri"/>
                <w:b w:val="false"/>
                <w:bCs w:val="false"/>
                <w:i w:val="false"/>
                <w:iCs w:val="false"/>
                <w:color w:val="10213A"/>
                <w:sz w:val="20"/>
                <w:szCs w:val="20"/>
                <w:highlight w:val="yellow"/>
              </w:rPr>
              <w:t xml:space="preserve">[nom]</w:t>
            </w:r>
            <w:r>
              <w:rPr>
                <w:rFonts w:ascii="Calibri" w:cs="Calibri" w:eastAsia="Calibri" w:hAnsi="Calibri"/>
                <w:b w:val="false"/>
                <w:bCs w:val="false"/>
                <w:i w:val="false"/>
                <w:iCs w:val="false"/>
                <w:color w:val="10213A"/>
                <w:sz w:val="20"/>
                <w:szCs w:val="20"/>
              </w:rPr>
              <w:t xml:space="preserve"> en CSV (tâche ; prédécesseurs ; début ; fin ; ressource) : </w:t>
            </w:r>
            <w:r>
              <w:rPr>
                <w:rFonts w:ascii="Calibri" w:cs="Calibri" w:eastAsia="Calibri" w:hAnsi="Calibri"/>
                <w:b w:val="false"/>
                <w:bCs w:val="false"/>
                <w:i w:val="false"/>
                <w:iCs w:val="false"/>
                <w:color w:val="10213A"/>
                <w:sz w:val="20"/>
                <w:szCs w:val="20"/>
                <w:highlight w:val="yellow"/>
              </w:rPr>
              <w:t xml:space="preserve">[collez]</w:t>
            </w:r>
            <w:r>
              <w:rPr>
                <w:rFonts w:ascii="Calibri" w:cs="Calibri" w:eastAsia="Calibri" w:hAnsi="Calibri"/>
                <w:b w:val="false"/>
                <w:bCs w:val="false"/>
                <w:i w:val="false"/>
                <w:iCs w:val="false"/>
                <w:color w:val="10213A"/>
                <w:sz w:val="20"/>
                <w:szCs w:val="20"/>
              </w:rPr>
              <w:t xml:space="preserve">. Événement : </w:t>
            </w:r>
            <w:r>
              <w:rPr>
                <w:rFonts w:ascii="Calibri" w:cs="Calibri" w:eastAsia="Calibri" w:hAnsi="Calibri"/>
                <w:b w:val="false"/>
                <w:bCs w:val="false"/>
                <w:i w:val="false"/>
                <w:iCs w:val="false"/>
                <w:color w:val="10213A"/>
                <w:sz w:val="20"/>
                <w:szCs w:val="20"/>
                <w:highlight w:val="yellow"/>
              </w:rPr>
              <w:t xml:space="preserve">[par exemple : le fournisseur livre le lot 2 avec trois semaines de retard / la personne X est absente du … au … / le périmètre s’étend à …]</w:t>
            </w:r>
            <w:r>
              <w:rPr>
                <w:rFonts w:ascii="Calibri" w:cs="Calibri" w:eastAsia="Calibri" w:hAnsi="Calibri"/>
                <w:b w:val="false"/>
                <w:bCs w:val="false"/>
                <w:i w:val="false"/>
                <w:iCs w:val="false"/>
                <w:color w:val="10213A"/>
                <w:sz w:val="20"/>
                <w:szCs w:val="20"/>
              </w:rPr>
              <w:t xml:space="preserve">. Non négociable : </w:t>
            </w:r>
            <w:r>
              <w:rPr>
                <w:rFonts w:ascii="Calibri" w:cs="Calibri" w:eastAsia="Calibri" w:hAnsi="Calibri"/>
                <w:b w:val="false"/>
                <w:bCs w:val="false"/>
                <w:i w:val="false"/>
                <w:iCs w:val="false"/>
                <w:color w:val="10213A"/>
                <w:sz w:val="20"/>
                <w:szCs w:val="20"/>
                <w:highlight w:val="yellow"/>
              </w:rPr>
              <w:t xml:space="preserve">[date de fin, jalon réglementaire, gel]</w:t>
            </w:r>
            <w:r>
              <w:rPr>
                <w:rFonts w:ascii="Calibri" w:cs="Calibri" w:eastAsia="Calibri" w:hAnsi="Calibri"/>
                <w:b w:val="false"/>
                <w:bCs w:val="false"/>
                <w:i w:val="false"/>
                <w:iCs w:val="false"/>
                <w:color w:val="10213A"/>
                <w:sz w:val="20"/>
                <w:szCs w:val="20"/>
              </w:rPr>
              <w:t xml:space="preserve">.</w:t>
            </w:r>
          </w:p>
          <w:p>
            <w:pPr>
              <w:spacing w:after="40" w:line="264"/>
            </w:pPr>
            <w:r>
              <w:rPr>
                <w:rFonts w:ascii="Calibri" w:cs="Calibri" w:eastAsia="Calibri" w:hAnsi="Calibri"/>
                <w:b w:val="false"/>
                <w:bCs w:val="false"/>
                <w:i w:val="false"/>
                <w:iCs w:val="false"/>
                <w:color w:val="10213A"/>
                <w:sz w:val="20"/>
                <w:szCs w:val="20"/>
              </w:rPr>
              <w:t xml:space="preserve">Construis trois scénarios : A) absorber sans changer la date de fin (que paralléliser ou renforcer, à quel coût) ; B) décaler la fin au minimum nécessaire ; C) réduire le périmètre pour tenir la date (que sacrifier). Pour chacun : nouveau planning en CSV avec les tâches modifiées marquées d’un astérisque, nouvelle date de fin, risques créés, coût estimé, ce que je dois demander au sponsor.</w:t>
            </w:r>
          </w:p>
          <w:p>
            <w:pPr>
              <w:spacing w:after="40" w:line="264"/>
            </w:pPr>
            <w:r>
              <w:rPr>
                <w:rFonts w:ascii="Calibri" w:cs="Calibri" w:eastAsia="Calibri" w:hAnsi="Calibri"/>
                <w:b w:val="false"/>
                <w:bCs w:val="false"/>
                <w:i w:val="false"/>
                <w:iCs w:val="false"/>
                <w:color w:val="10213A"/>
                <w:sz w:val="20"/>
                <w:szCs w:val="20"/>
              </w:rPr>
              <w:t xml:space="preserve">Termine par ta recommandation en trois lignes et par les points que je dois vérifier avant de la suivre.</w:t>
            </w:r>
          </w:p>
        </w:tc>
      </w:tr>
    </w:tbl>
    <w:p>
      <w:pPr>
        <w:keepNext/>
        <w:spacing w:after="60" w:before="160"/>
      </w:pPr>
      <w:r>
        <w:rPr>
          <w:rFonts w:ascii="Calibri" w:cs="Calibri" w:eastAsia="Calibri" w:hAnsi="Calibri"/>
          <w:b/>
          <w:bCs/>
          <w:caps/>
          <w:color w:val="1D659C"/>
          <w:sz w:val="20"/>
          <w:szCs w:val="20"/>
        </w:rPr>
        <w:t xml:space="preserve">Ce que vous devez obtenir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Trois plannings alternatifs réimportables, avec leur coût, leurs risques et la question à poser au sponsor ; une recommandation argumentée.</w:t>
      </w:r>
    </w:p>
    <w:p>
      <w:pPr>
        <w:keepNext/>
        <w:spacing w:after="60" w:before="160"/>
      </w:pPr>
      <w:r>
        <w:rPr>
          <w:rFonts w:ascii="Calibri" w:cs="Calibri" w:eastAsia="Calibri" w:hAnsi="Calibri"/>
          <w:b/>
          <w:bCs/>
          <w:caps/>
          <w:color w:val="1D659C"/>
          <w:sz w:val="20"/>
          <w:szCs w:val="20"/>
        </w:rPr>
        <w:t xml:space="preserve">Vérifiez avant d’utiliser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Réimportez chaque scénario dans votre outil et contrôlez les dépendances : l’IA en casse parfois une.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coûts sont des ordres de grandeur, à faire chiffrer.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C’est le sponsor qui choisit le scénario, avec les options sous les yeux.</w:t>
      </w:r>
    </w:p>
    <w:p>
      <w:pPr>
        <w:keepNext/>
        <w:spacing w:after="60" w:before="160"/>
      </w:pPr>
      <w:r>
        <w:rPr>
          <w:rFonts w:ascii="Calibri" w:cs="Calibri" w:eastAsia="Calibri" w:hAnsi="Calibri"/>
          <w:b/>
          <w:bCs/>
          <w:caps/>
          <w:color w:val="1D659C"/>
          <w:sz w:val="20"/>
          <w:szCs w:val="20"/>
        </w:rPr>
        <w:t xml:space="preserve">Variantes selon l’outil</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Copilot dans Planner (plans Premium) : demandez l’ajustement des tâches directement dans le plan.</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Microsoft Project : import du CSV du scénario retenu.</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Claude ou ChatGPT : « génère aussi le Gantt de chaque scénario en Mermaid » pour comparer visuellement.</w:t>
      </w:r>
    </w:p>
    <w:p>
      <w:pPr>
        <w:keepNext/>
        <w:spacing w:after="60" w:before="160"/>
      </w:pPr>
      <w:r>
        <w:rPr>
          <w:rFonts w:ascii="Calibri" w:cs="Calibri" w:eastAsia="Calibri" w:hAnsi="Calibri"/>
          <w:b/>
          <w:bCs/>
          <w:caps/>
          <w:color w:val="1D659C"/>
          <w:sz w:val="20"/>
          <w:szCs w:val="20"/>
        </w:rPr>
        <w:t xml:space="preserve">Étape suivante</w:t>
      </w:r>
    </w:p>
    <w:p>
      <w:pPr>
        <w:keepNext w:val="false"/>
        <w:spacing w:after="120" w:before="0" w:line="276"/>
        <w:jc w:val="left"/>
      </w:pPr>
      <w:r>
        <w:rPr>
          <w:rFonts w:ascii="Calibri" w:cs="Calibri" w:eastAsia="Calibri" w:hAnsi="Calibri"/>
          <w:b w:val="false"/>
          <w:bCs w:val="false"/>
          <w:i w:val="false"/>
          <w:iCs w:val="false"/>
          <w:color w:val="10213A"/>
          <w:sz w:val="20"/>
          <w:szCs w:val="20"/>
        </w:rPr>
        <w:t xml:space="preserve">Fiche 3.3, pour tester la solidité du scénario retenu par un pré-mortem.</w:t>
      </w:r>
    </w:p>
    <w:p>
      <w:pPr>
        <w:pStyle w:val="Heading2"/>
        <w:keepNext/>
        <w:pageBreakBefore/>
        <w:spacing w:after="120" w:before="320"/>
      </w:pPr>
      <w:r>
        <w:t xml:space="preserve">Fiche 3.3 · Pré-mortem et « red team » : faire attaquer son plan par l’IA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1700"/>
        <w:gridCol w:w="3400"/>
        <w:gridCol w:w="2838"/>
      </w:tblGrid>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Situation</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Risques et ressources</w:t>
            </w: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Niveau</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Niveau 3 · Systématiser</w:t>
            </w:r>
          </w:p>
        </w:tc>
        <w:tc>
          <w:tcPr>
            <w:tcW w:type="dxa" w:w="3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Outils</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Assistant projet (3.1), Claude, ChatGPT, Copilot Chat</w:t>
            </w:r>
          </w:p>
        </w:tc>
        <w:tc>
          <w:tcPr>
            <w:tcW w:type="dxa" w:w="28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Temps gagné (ordre de grandeur)</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1 heure 30, et des surprises évitées</w:t>
            </w:r>
          </w:p>
        </w:tc>
      </w:tr>
    </w:tbl>
    <w:p>
      <w:pPr>
        <w:spacing w:after="80"/>
      </w:pPr>
      <w:r>
        <w:rPr>
          <w:rFonts w:ascii="Calibri" w:cs="Calibri" w:eastAsia="Calibri" w:hAnsi="Calibri"/>
        </w:rPr>
        <w:t xml:space="preserve"/>
      </w:r>
    </w:p>
    <w:p>
      <w:pPr>
        <w:keepNext/>
        <w:spacing w:after="60" w:before="160"/>
      </w:pPr>
      <w:r>
        <w:rPr>
          <w:rFonts w:ascii="Calibri" w:cs="Calibri" w:eastAsia="Calibri" w:hAnsi="Calibri"/>
          <w:b/>
          <w:bCs/>
          <w:caps/>
          <w:color w:val="1D659C"/>
          <w:sz w:val="20"/>
          <w:szCs w:val="20"/>
        </w:rPr>
        <w:t xml:space="preserve">Quand l’utiliser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Avant de figer un plan ou de passer un jalon d’engagement ; quand tout le monde est d’accord, ce qui est précisément le moment où l’on ne voit plus les angles morts.</w:t>
      </w:r>
    </w:p>
    <w:p>
      <w:pPr>
        <w:keepNext/>
        <w:spacing w:after="60" w:before="160"/>
      </w:pPr>
      <w:r>
        <w:rPr>
          <w:rFonts w:ascii="Calibri" w:cs="Calibri" w:eastAsia="Calibri" w:hAnsi="Calibri"/>
          <w:b/>
          <w:bCs/>
          <w:caps/>
          <w:color w:val="1D659C"/>
          <w:sz w:val="20"/>
          <w:szCs w:val="20"/>
        </w:rPr>
        <w:t xml:space="preserve">Ce qu’il faut préparer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La note de cadrage, le planning et le registre des risques.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L’assistant projet, si vous l’avez créé.</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trois fonctions qui, dans votre organisation, ont le plus souvent raison contre les chefs de projet.</w:t>
      </w:r>
    </w:p>
    <w:p>
      <w:pPr>
        <w:keepNext/>
        <w:spacing w:after="60" w:before="160"/>
      </w:pPr>
      <w:r>
        <w:rPr>
          <w:rFonts w:ascii="Calibri" w:cs="Calibri" w:eastAsia="Calibri" w:hAnsi="Calibri"/>
          <w:b/>
          <w:bCs/>
          <w:caps/>
          <w:color w:val="1D659C"/>
          <w:sz w:val="20"/>
          <w:szCs w:val="20"/>
        </w:rPr>
        <w:t xml:space="preserve">Le prompt (à copier, puis remplacer les parties surlignées)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D6DEE8" w:sz="4"/>
              <w:left w:val="single" w:color="1D659C" w:sz="24"/>
              <w:bottom w:val="single" w:color="D6DEE8" w:sz="4"/>
              <w:right w:val="single" w:color="D6DEE8" w:sz="4"/>
            </w:tcBorders>
            <w:shd w:fill="F3F6FA" w:color="auto" w:val="clear"/>
            <w:tcMar>
              <w:top w:type="dxa" w:w="120"/>
              <w:left w:type="dxa" w:w="160"/>
              <w:bottom w:type="dxa" w:w="120"/>
              <w:right w:type="dxa" w:w="160"/>
            </w:tcMar>
          </w:tcPr>
          <w:p>
            <w:pPr>
              <w:spacing w:after="40" w:line="264"/>
            </w:pPr>
            <w:r>
              <w:rPr>
                <w:rFonts w:ascii="Calibri" w:cs="Calibri" w:eastAsia="Calibri" w:hAnsi="Calibri"/>
                <w:b w:val="false"/>
                <w:bCs w:val="false"/>
                <w:i w:val="false"/>
                <w:iCs w:val="false"/>
                <w:color w:val="10213A"/>
                <w:sz w:val="20"/>
                <w:szCs w:val="20"/>
              </w:rPr>
              <w:t xml:space="preserve">Temps 1, le pré-mortem :</w:t>
            </w:r>
          </w:p>
          <w:p>
            <w:pPr>
              <w:spacing w:after="40" w:line="264"/>
            </w:pPr>
            <w:r>
              <w:rPr>
                <w:rFonts w:ascii="Calibri" w:cs="Calibri" w:eastAsia="Calibri" w:hAnsi="Calibri"/>
                <w:b w:val="false"/>
                <w:bCs w:val="false"/>
                <w:i w:val="false"/>
                <w:iCs w:val="false"/>
                <w:color w:val="10213A"/>
                <w:sz w:val="20"/>
                <w:szCs w:val="20"/>
              </w:rPr>
              <w:t xml:space="preserve">Nous sommes le </w:t>
            </w:r>
            <w:r>
              <w:rPr>
                <w:rFonts w:ascii="Calibri" w:cs="Calibri" w:eastAsia="Calibri" w:hAnsi="Calibri"/>
                <w:b w:val="false"/>
                <w:bCs w:val="false"/>
                <w:i w:val="false"/>
                <w:iCs w:val="false"/>
                <w:color w:val="10213A"/>
                <w:sz w:val="20"/>
                <w:szCs w:val="20"/>
                <w:highlight w:val="yellow"/>
              </w:rPr>
              <w:t xml:space="preserve">[date de fin prévue + trois mois]</w:t>
            </w:r>
            <w:r>
              <w:rPr>
                <w:rFonts w:ascii="Calibri" w:cs="Calibri" w:eastAsia="Calibri" w:hAnsi="Calibri"/>
                <w:b w:val="false"/>
                <w:bCs w:val="false"/>
                <w:i w:val="false"/>
                <w:iCs w:val="false"/>
                <w:color w:val="10213A"/>
                <w:sz w:val="20"/>
                <w:szCs w:val="20"/>
              </w:rPr>
              <w:t xml:space="preserve">. Le projet </w:t>
            </w:r>
            <w:r>
              <w:rPr>
                <w:rFonts w:ascii="Calibri" w:cs="Calibri" w:eastAsia="Calibri" w:hAnsi="Calibri"/>
                <w:b w:val="false"/>
                <w:bCs w:val="false"/>
                <w:i w:val="false"/>
                <w:iCs w:val="false"/>
                <w:color w:val="10213A"/>
                <w:sz w:val="20"/>
                <w:szCs w:val="20"/>
                <w:highlight w:val="yellow"/>
              </w:rPr>
              <w:t xml:space="preserve">[nom]</w:t>
            </w:r>
            <w:r>
              <w:rPr>
                <w:rFonts w:ascii="Calibri" w:cs="Calibri" w:eastAsia="Calibri" w:hAnsi="Calibri"/>
                <w:b w:val="false"/>
                <w:bCs w:val="false"/>
                <w:i w:val="false"/>
                <w:iCs w:val="false"/>
                <w:color w:val="10213A"/>
                <w:sz w:val="20"/>
                <w:szCs w:val="20"/>
              </w:rPr>
              <w:t xml:space="preserve"> a échoué : </w:t>
            </w:r>
            <w:r>
              <w:rPr>
                <w:rFonts w:ascii="Calibri" w:cs="Calibri" w:eastAsia="Calibri" w:hAnsi="Calibri"/>
                <w:b w:val="false"/>
                <w:bCs w:val="false"/>
                <w:i w:val="false"/>
                <w:iCs w:val="false"/>
                <w:color w:val="10213A"/>
                <w:sz w:val="20"/>
                <w:szCs w:val="20"/>
                <w:highlight w:val="yellow"/>
              </w:rPr>
              <w:t xml:space="preserve">[il a été arrêté / livré avec six mois de retard / rejeté par les utilisateurs]</w:t>
            </w:r>
            <w:r>
              <w:rPr>
                <w:rFonts w:ascii="Calibri" w:cs="Calibri" w:eastAsia="Calibri" w:hAnsi="Calibri"/>
                <w:b w:val="false"/>
                <w:bCs w:val="false"/>
                <w:i w:val="false"/>
                <w:iCs w:val="false"/>
                <w:color w:val="10213A"/>
                <w:sz w:val="20"/>
                <w:szCs w:val="20"/>
              </w:rPr>
              <w:t xml:space="preserve">. Voici ses documents : </w:t>
            </w:r>
            <w:r>
              <w:rPr>
                <w:rFonts w:ascii="Calibri" w:cs="Calibri" w:eastAsia="Calibri" w:hAnsi="Calibri"/>
                <w:b w:val="false"/>
                <w:bCs w:val="false"/>
                <w:i w:val="false"/>
                <w:iCs w:val="false"/>
                <w:color w:val="10213A"/>
                <w:sz w:val="20"/>
                <w:szCs w:val="20"/>
                <w:highlight w:val="yellow"/>
              </w:rPr>
              <w:t xml:space="preserve">[joignez ou collez]</w:t>
            </w:r>
            <w:r>
              <w:rPr>
                <w:rFonts w:ascii="Calibri" w:cs="Calibri" w:eastAsia="Calibri" w:hAnsi="Calibri"/>
                <w:b w:val="false"/>
                <w:bCs w:val="false"/>
                <w:i w:val="false"/>
                <w:iCs w:val="false"/>
                <w:color w:val="10213A"/>
                <w:sz w:val="20"/>
                <w:szCs w:val="20"/>
              </w:rPr>
              <w:t xml:space="preserve">. Raconte, en dix causes concrètes et datées, comment cet échec est arrivé, en partant des documents : ce qui manquait, ce qui était optimiste, ce qui n’avait pas de propriétaire. Classe les causes par probabilité. Pour chacune : le signal que nous aurions dû voir, et à quelle date.</w:t>
            </w:r>
          </w:p>
          <w:p>
            <w:pPr>
              <w:spacing w:after="60" w:line="264"/>
            </w:pPr>
            <w:r>
              <w:rPr>
                <w:rFonts w:ascii="Calibri" w:cs="Calibri" w:eastAsia="Calibri" w:hAnsi="Calibri"/>
                <w:sz w:val="20"/>
                <w:szCs w:val="20"/>
              </w:rPr>
              <w:t xml:space="preserve"/>
            </w:r>
          </w:p>
          <w:p>
            <w:pPr>
              <w:spacing w:after="40" w:line="264"/>
            </w:pPr>
            <w:r>
              <w:rPr>
                <w:rFonts w:ascii="Calibri" w:cs="Calibri" w:eastAsia="Calibri" w:hAnsi="Calibri"/>
                <w:b w:val="false"/>
                <w:bCs w:val="false"/>
                <w:i w:val="false"/>
                <w:iCs w:val="false"/>
                <w:color w:val="10213A"/>
                <w:sz w:val="20"/>
                <w:szCs w:val="20"/>
              </w:rPr>
              <w:t xml:space="preserve">Temps 2, la red team :</w:t>
            </w:r>
          </w:p>
          <w:p>
            <w:pPr>
              <w:spacing w:after="40" w:line="264"/>
            </w:pPr>
            <w:r>
              <w:rPr>
                <w:rFonts w:ascii="Calibri" w:cs="Calibri" w:eastAsia="Calibri" w:hAnsi="Calibri"/>
                <w:b w:val="false"/>
                <w:bCs w:val="false"/>
                <w:i w:val="false"/>
                <w:iCs w:val="false"/>
                <w:color w:val="10213A"/>
                <w:sz w:val="20"/>
                <w:szCs w:val="20"/>
              </w:rPr>
              <w:t xml:space="preserve">Joue maintenant trois rôles à tour de rôle : </w:t>
            </w:r>
            <w:r>
              <w:rPr>
                <w:rFonts w:ascii="Calibri" w:cs="Calibri" w:eastAsia="Calibri" w:hAnsi="Calibri"/>
                <w:b w:val="false"/>
                <w:bCs w:val="false"/>
                <w:i w:val="false"/>
                <w:iCs w:val="false"/>
                <w:color w:val="10213A"/>
                <w:sz w:val="20"/>
                <w:szCs w:val="20"/>
                <w:highlight w:val="yellow"/>
              </w:rPr>
              <w:t xml:space="preserve">[le directeur financier, le responsable sécurité et conformité, le représentant des utilisateurs]</w:t>
            </w:r>
            <w:r>
              <w:rPr>
                <w:rFonts w:ascii="Calibri" w:cs="Calibri" w:eastAsia="Calibri" w:hAnsi="Calibri"/>
                <w:b w:val="false"/>
                <w:bCs w:val="false"/>
                <w:i w:val="false"/>
                <w:iCs w:val="false"/>
                <w:color w:val="10213A"/>
                <w:sz w:val="20"/>
                <w:szCs w:val="20"/>
              </w:rPr>
              <w:t xml:space="preserve">. Chacun attaque le plan en cinq objections précises, avec pour chacune la pièce du dossier qui la justifie. Puis, pour chaque objection, dis ce que j’aurais dû répondre ou modifier.</w:t>
            </w:r>
          </w:p>
        </w:tc>
      </w:tr>
    </w:tbl>
    <w:p>
      <w:pPr>
        <w:keepNext/>
        <w:spacing w:after="60" w:before="160"/>
      </w:pPr>
      <w:r>
        <w:rPr>
          <w:rFonts w:ascii="Calibri" w:cs="Calibri" w:eastAsia="Calibri" w:hAnsi="Calibri"/>
          <w:b/>
          <w:bCs/>
          <w:caps/>
          <w:color w:val="1D659C"/>
          <w:sz w:val="20"/>
          <w:szCs w:val="20"/>
        </w:rPr>
        <w:t xml:space="preserve">Ce que vous devez obtenir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Dix causes d’échec datées avec leurs signaux précoces, quinze objections argumentées et la réponse ou la modification à apporter à chacune.</w:t>
      </w:r>
    </w:p>
    <w:p>
      <w:pPr>
        <w:keepNext/>
        <w:spacing w:after="60" w:before="160"/>
      </w:pPr>
      <w:r>
        <w:rPr>
          <w:rFonts w:ascii="Calibri" w:cs="Calibri" w:eastAsia="Calibri" w:hAnsi="Calibri"/>
          <w:b/>
          <w:bCs/>
          <w:caps/>
          <w:color w:val="1D659C"/>
          <w:sz w:val="20"/>
          <w:szCs w:val="20"/>
        </w:rPr>
        <w:t xml:space="preserve">Vérifiez avant d’utiliser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Reportez les causes nouvelles dans le registre des risques (fiche 2.3) avec un propriétaire.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objections sont à confronter aux acteurs réels, pas à supposer réglées.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 récit d’échec ne circule pas hors de l’équipe projet : sorti de son contexte, il inquiète.</w:t>
      </w:r>
    </w:p>
    <w:p>
      <w:pPr>
        <w:keepNext/>
        <w:spacing w:after="60" w:before="160"/>
      </w:pPr>
      <w:r>
        <w:rPr>
          <w:rFonts w:ascii="Calibri" w:cs="Calibri" w:eastAsia="Calibri" w:hAnsi="Calibri"/>
          <w:b/>
          <w:bCs/>
          <w:caps/>
          <w:color w:val="1D659C"/>
          <w:sz w:val="20"/>
          <w:szCs w:val="20"/>
        </w:rPr>
        <w:t xml:space="preserve">Variantes selon l’outil</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Claude : le plus à l’aise sur un dossier long (note de cadrage plus planning plus registre en une fois).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Copilot Chat, mode travail : référencez les trois documents avec « / ».</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ChatGPT en mode vocal : pour répéter à l’oral les réponses aux objections.</w:t>
      </w:r>
    </w:p>
    <w:p>
      <w:pPr>
        <w:keepNext/>
        <w:spacing w:after="60" w:before="160"/>
      </w:pPr>
      <w:r>
        <w:rPr>
          <w:rFonts w:ascii="Calibri" w:cs="Calibri" w:eastAsia="Calibri" w:hAnsi="Calibri"/>
          <w:b/>
          <w:bCs/>
          <w:caps/>
          <w:color w:val="1D659C"/>
          <w:sz w:val="20"/>
          <w:szCs w:val="20"/>
        </w:rPr>
        <w:t xml:space="preserve">Étape suivante</w:t>
      </w:r>
    </w:p>
    <w:p>
      <w:pPr>
        <w:keepNext w:val="false"/>
        <w:spacing w:after="120" w:before="0" w:line="276"/>
        <w:jc w:val="left"/>
      </w:pPr>
      <w:r>
        <w:rPr>
          <w:rFonts w:ascii="Calibri" w:cs="Calibri" w:eastAsia="Calibri" w:hAnsi="Calibri"/>
          <w:b w:val="false"/>
          <w:bCs w:val="false"/>
          <w:i w:val="false"/>
          <w:iCs w:val="false"/>
          <w:color w:val="10213A"/>
          <w:sz w:val="20"/>
          <w:szCs w:val="20"/>
        </w:rPr>
        <w:t xml:space="preserve">Fiche 3.4, pour répéter le comité et enchaîner compte rendu et plan d’action.</w:t>
      </w:r>
    </w:p>
    <w:p>
      <w:pPr>
        <w:pStyle w:val="Heading2"/>
        <w:keepNext/>
        <w:pageBreakBefore/>
        <w:spacing w:after="120" w:before="320"/>
      </w:pPr>
      <w:r>
        <w:t xml:space="preserve">Fiche 3.4 · La chaîne « du compte rendu au plan d’action mis à jour », et la simulation du comité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1700"/>
        <w:gridCol w:w="3400"/>
        <w:gridCol w:w="2838"/>
      </w:tblGrid>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Situation</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Réunions</w:t>
            </w: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Niveau</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Niveau 3 · Systématiser</w:t>
            </w:r>
          </w:p>
        </w:tc>
        <w:tc>
          <w:tcPr>
            <w:tcW w:type="dxa" w:w="3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Outils</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Copilot dans Teams, assistant projet (3.1), Claude, ChatGPT</w:t>
            </w:r>
          </w:p>
        </w:tc>
        <w:tc>
          <w:tcPr>
            <w:tcW w:type="dxa" w:w="28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Temps gagné (ordre de grandeur)</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1 heure par semaine</w:t>
            </w:r>
          </w:p>
        </w:tc>
      </w:tr>
    </w:tbl>
    <w:p>
      <w:pPr>
        <w:spacing w:after="80"/>
      </w:pPr>
      <w:r>
        <w:rPr>
          <w:rFonts w:ascii="Calibri" w:cs="Calibri" w:eastAsia="Calibri" w:hAnsi="Calibri"/>
        </w:rPr>
        <w:t xml:space="preserve"/>
      </w:r>
    </w:p>
    <w:p>
      <w:pPr>
        <w:keepNext/>
        <w:spacing w:after="60" w:before="160"/>
      </w:pPr>
      <w:r>
        <w:rPr>
          <w:rFonts w:ascii="Calibri" w:cs="Calibri" w:eastAsia="Calibri" w:hAnsi="Calibri"/>
          <w:b/>
          <w:bCs/>
          <w:caps/>
          <w:color w:val="1D659C"/>
          <w:sz w:val="20"/>
          <w:szCs w:val="20"/>
        </w:rPr>
        <w:t xml:space="preserve">Quand l’utiliser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Chaque semaine, après la réunion d’avancement : le compte rendu, le plan d’action et les relances se font en trois messages, toujours les mêmes. Avant chaque comité : la répétition.</w:t>
      </w:r>
    </w:p>
    <w:p>
      <w:pPr>
        <w:keepNext/>
        <w:spacing w:after="60" w:before="160"/>
      </w:pPr>
      <w:r>
        <w:rPr>
          <w:rFonts w:ascii="Calibri" w:cs="Calibri" w:eastAsia="Calibri" w:hAnsi="Calibri"/>
          <w:b/>
          <w:bCs/>
          <w:caps/>
          <w:color w:val="1D659C"/>
          <w:sz w:val="20"/>
          <w:szCs w:val="20"/>
        </w:rPr>
        <w:t xml:space="preserve">Ce qu’il faut préparer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La transcription ou vos notes de la réunion.</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 plan d’action de référence, en tableau, tenu dans un seul fichier.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Pour la simulation : le support du comité et la liste des membres avec leur préoccupation.</w:t>
      </w:r>
    </w:p>
    <w:p>
      <w:pPr>
        <w:keepNext/>
        <w:spacing w:after="60" w:before="160"/>
      </w:pPr>
      <w:r>
        <w:rPr>
          <w:rFonts w:ascii="Calibri" w:cs="Calibri" w:eastAsia="Calibri" w:hAnsi="Calibri"/>
          <w:b/>
          <w:bCs/>
          <w:caps/>
          <w:color w:val="1D659C"/>
          <w:sz w:val="20"/>
          <w:szCs w:val="20"/>
        </w:rPr>
        <w:t xml:space="preserve">Le prompt (à copier, puis remplacer les parties surlignées)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D6DEE8" w:sz="4"/>
              <w:left w:val="single" w:color="1D659C" w:sz="24"/>
              <w:bottom w:val="single" w:color="D6DEE8" w:sz="4"/>
              <w:right w:val="single" w:color="D6DEE8" w:sz="4"/>
            </w:tcBorders>
            <w:shd w:fill="F3F6FA" w:color="auto" w:val="clear"/>
            <w:tcMar>
              <w:top w:type="dxa" w:w="120"/>
              <w:left w:type="dxa" w:w="160"/>
              <w:bottom w:type="dxa" w:w="120"/>
              <w:right w:type="dxa" w:w="160"/>
            </w:tcMar>
          </w:tcPr>
          <w:p>
            <w:pPr>
              <w:spacing w:after="40" w:line="264"/>
            </w:pPr>
            <w:r>
              <w:rPr>
                <w:rFonts w:ascii="Calibri" w:cs="Calibri" w:eastAsia="Calibri" w:hAnsi="Calibri"/>
                <w:b w:val="false"/>
                <w:bCs w:val="false"/>
                <w:i w:val="false"/>
                <w:iCs w:val="false"/>
                <w:color w:val="10213A"/>
                <w:sz w:val="20"/>
                <w:szCs w:val="20"/>
              </w:rPr>
              <w:t xml:space="preserve">Étape 1 : Voici la transcription de la réunion </w:t>
            </w:r>
            <w:r>
              <w:rPr>
                <w:rFonts w:ascii="Calibri" w:cs="Calibri" w:eastAsia="Calibri" w:hAnsi="Calibri"/>
                <w:b w:val="false"/>
                <w:bCs w:val="false"/>
                <w:i w:val="false"/>
                <w:iCs w:val="false"/>
                <w:color w:val="10213A"/>
                <w:sz w:val="20"/>
                <w:szCs w:val="20"/>
                <w:highlight w:val="yellow"/>
              </w:rPr>
              <w:t xml:space="preserve">[nom]</w:t>
            </w:r>
            <w:r>
              <w:rPr>
                <w:rFonts w:ascii="Calibri" w:cs="Calibri" w:eastAsia="Calibri" w:hAnsi="Calibri"/>
                <w:b w:val="false"/>
                <w:bCs w:val="false"/>
                <w:i w:val="false"/>
                <w:iCs w:val="false"/>
                <w:color w:val="10213A"/>
                <w:sz w:val="20"/>
                <w:szCs w:val="20"/>
              </w:rPr>
              <w:t xml:space="preserve"> du </w:t>
            </w:r>
            <w:r>
              <w:rPr>
                <w:rFonts w:ascii="Calibri" w:cs="Calibri" w:eastAsia="Calibri" w:hAnsi="Calibri"/>
                <w:b w:val="false"/>
                <w:bCs w:val="false"/>
                <w:i w:val="false"/>
                <w:iCs w:val="false"/>
                <w:color w:val="10213A"/>
                <w:sz w:val="20"/>
                <w:szCs w:val="20"/>
                <w:highlight w:val="yellow"/>
              </w:rPr>
              <w:t xml:space="preserve">[date]</w:t>
            </w:r>
            <w:r>
              <w:rPr>
                <w:rFonts w:ascii="Calibri" w:cs="Calibri" w:eastAsia="Calibri" w:hAnsi="Calibri"/>
                <w:b w:val="false"/>
                <w:bCs w:val="false"/>
                <w:i w:val="false"/>
                <w:iCs w:val="false"/>
                <w:color w:val="10213A"/>
                <w:sz w:val="20"/>
                <w:szCs w:val="20"/>
              </w:rPr>
              <w:t xml:space="preserve"> : </w:t>
            </w:r>
            <w:r>
              <w:rPr>
                <w:rFonts w:ascii="Calibri" w:cs="Calibri" w:eastAsia="Calibri" w:hAnsi="Calibri"/>
                <w:b w:val="false"/>
                <w:bCs w:val="false"/>
                <w:i w:val="false"/>
                <w:iCs w:val="false"/>
                <w:color w:val="10213A"/>
                <w:sz w:val="20"/>
                <w:szCs w:val="20"/>
                <w:highlight w:val="yellow"/>
              </w:rPr>
              <w:t xml:space="preserve">[collez]</w:t>
            </w:r>
            <w:r>
              <w:rPr>
                <w:rFonts w:ascii="Calibri" w:cs="Calibri" w:eastAsia="Calibri" w:hAnsi="Calibri"/>
                <w:b w:val="false"/>
                <w:bCs w:val="false"/>
                <w:i w:val="false"/>
                <w:iCs w:val="false"/>
                <w:color w:val="10213A"/>
                <w:sz w:val="20"/>
                <w:szCs w:val="20"/>
              </w:rPr>
              <w:t xml:space="preserve">. Extrais uniquement, en tableau : décisions ; actions avec responsable et échéance ; points ouverts. Rien d’autre.</w:t>
            </w:r>
          </w:p>
          <w:p>
            <w:pPr>
              <w:spacing w:after="60" w:line="264"/>
            </w:pPr>
            <w:r>
              <w:rPr>
                <w:rFonts w:ascii="Calibri" w:cs="Calibri" w:eastAsia="Calibri" w:hAnsi="Calibri"/>
                <w:sz w:val="20"/>
                <w:szCs w:val="20"/>
              </w:rPr>
              <w:t xml:space="preserve"/>
            </w:r>
          </w:p>
          <w:p>
            <w:pPr>
              <w:spacing w:after="40" w:line="264"/>
            </w:pPr>
            <w:r>
              <w:rPr>
                <w:rFonts w:ascii="Calibri" w:cs="Calibri" w:eastAsia="Calibri" w:hAnsi="Calibri"/>
                <w:b w:val="false"/>
                <w:bCs w:val="false"/>
                <w:i w:val="false"/>
                <w:iCs w:val="false"/>
                <w:color w:val="10213A"/>
                <w:sz w:val="20"/>
                <w:szCs w:val="20"/>
              </w:rPr>
              <w:t xml:space="preserve">Étape 2 : Voici le plan d’action actuel : </w:t>
            </w:r>
            <w:r>
              <w:rPr>
                <w:rFonts w:ascii="Calibri" w:cs="Calibri" w:eastAsia="Calibri" w:hAnsi="Calibri"/>
                <w:b w:val="false"/>
                <w:bCs w:val="false"/>
                <w:i w:val="false"/>
                <w:iCs w:val="false"/>
                <w:color w:val="10213A"/>
                <w:sz w:val="20"/>
                <w:szCs w:val="20"/>
                <w:highlight w:val="yellow"/>
              </w:rPr>
              <w:t xml:space="preserve">[collez le tableau]</w:t>
            </w:r>
            <w:r>
              <w:rPr>
                <w:rFonts w:ascii="Calibri" w:cs="Calibri" w:eastAsia="Calibri" w:hAnsi="Calibri"/>
                <w:b w:val="false"/>
                <w:bCs w:val="false"/>
                <w:i w:val="false"/>
                <w:iCs w:val="false"/>
                <w:color w:val="10213A"/>
                <w:sz w:val="20"/>
                <w:szCs w:val="20"/>
              </w:rPr>
              <w:t xml:space="preserve">. Mets-le à jour avec les actions extraites : ajoute les nouvelles ; passe à « fait » celles annoncées terminées ; signale d’un astérisque les actions en retard (échéance dépassée, non annoncées faites) et celles qui ont changé de responsable. Ne supprime rien. Rends le tableau complet.</w:t>
            </w:r>
          </w:p>
          <w:p>
            <w:pPr>
              <w:spacing w:after="60" w:line="264"/>
            </w:pPr>
            <w:r>
              <w:rPr>
                <w:rFonts w:ascii="Calibri" w:cs="Calibri" w:eastAsia="Calibri" w:hAnsi="Calibri"/>
                <w:sz w:val="20"/>
                <w:szCs w:val="20"/>
              </w:rPr>
              <w:t xml:space="preserve"/>
            </w:r>
          </w:p>
          <w:p>
            <w:pPr>
              <w:spacing w:after="40" w:line="264"/>
            </w:pPr>
            <w:r>
              <w:rPr>
                <w:rFonts w:ascii="Calibri" w:cs="Calibri" w:eastAsia="Calibri" w:hAnsi="Calibri"/>
                <w:b w:val="false"/>
                <w:bCs w:val="false"/>
                <w:i w:val="false"/>
                <w:iCs w:val="false"/>
                <w:color w:val="10213A"/>
                <w:sz w:val="20"/>
                <w:szCs w:val="20"/>
              </w:rPr>
              <w:t xml:space="preserve">Étape 3 : Rédige le message de diffusion en huit lignes : les décisions, les actions en retard avec leurs responsables, la prochaine réunion. Puis liste les cinq actions à relancer cette semaine, avec pour chacune un email de relance de trois lignes.</w:t>
            </w:r>
          </w:p>
          <w:p>
            <w:pPr>
              <w:spacing w:after="60" w:line="264"/>
            </w:pPr>
            <w:r>
              <w:rPr>
                <w:rFonts w:ascii="Calibri" w:cs="Calibri" w:eastAsia="Calibri" w:hAnsi="Calibri"/>
                <w:sz w:val="20"/>
                <w:szCs w:val="20"/>
              </w:rPr>
              <w:t xml:space="preserve"/>
            </w:r>
          </w:p>
          <w:p>
            <w:pPr>
              <w:spacing w:after="40" w:line="264"/>
            </w:pPr>
            <w:r>
              <w:rPr>
                <w:rFonts w:ascii="Calibri" w:cs="Calibri" w:eastAsia="Calibri" w:hAnsi="Calibri"/>
                <w:b w:val="false"/>
                <w:bCs w:val="false"/>
                <w:i w:val="false"/>
                <w:iCs w:val="false"/>
                <w:color w:val="10213A"/>
                <w:sz w:val="20"/>
                <w:szCs w:val="20"/>
              </w:rPr>
              <w:t xml:space="preserve">Simulation du comité : Voici le support du prochain comité : </w:t>
            </w:r>
            <w:r>
              <w:rPr>
                <w:rFonts w:ascii="Calibri" w:cs="Calibri" w:eastAsia="Calibri" w:hAnsi="Calibri"/>
                <w:b w:val="false"/>
                <w:bCs w:val="false"/>
                <w:i w:val="false"/>
                <w:iCs w:val="false"/>
                <w:color w:val="10213A"/>
                <w:sz w:val="20"/>
                <w:szCs w:val="20"/>
                <w:highlight w:val="yellow"/>
              </w:rPr>
              <w:t xml:space="preserve">[collez]</w:t>
            </w:r>
            <w:r>
              <w:rPr>
                <w:rFonts w:ascii="Calibri" w:cs="Calibri" w:eastAsia="Calibri" w:hAnsi="Calibri"/>
                <w:b w:val="false"/>
                <w:bCs w:val="false"/>
                <w:i w:val="false"/>
                <w:iCs w:val="false"/>
                <w:color w:val="10213A"/>
                <w:sz w:val="20"/>
                <w:szCs w:val="20"/>
              </w:rPr>
              <w:t xml:space="preserve">. Joue le comité : </w:t>
            </w:r>
            <w:r>
              <w:rPr>
                <w:rFonts w:ascii="Calibri" w:cs="Calibri" w:eastAsia="Calibri" w:hAnsi="Calibri"/>
                <w:b w:val="false"/>
                <w:bCs w:val="false"/>
                <w:i w:val="false"/>
                <w:iCs w:val="false"/>
                <w:color w:val="10213A"/>
                <w:sz w:val="20"/>
                <w:szCs w:val="20"/>
                <w:highlight w:val="yellow"/>
              </w:rPr>
              <w:t xml:space="preserve">[membres et leur préoccupation]</w:t>
            </w:r>
            <w:r>
              <w:rPr>
                <w:rFonts w:ascii="Calibri" w:cs="Calibri" w:eastAsia="Calibri" w:hAnsi="Calibri"/>
                <w:b w:val="false"/>
                <w:bCs w:val="false"/>
                <w:i w:val="false"/>
                <w:iCs w:val="false"/>
                <w:color w:val="10213A"/>
                <w:sz w:val="20"/>
                <w:szCs w:val="20"/>
              </w:rPr>
              <w:t xml:space="preserve">. Pose-moi les questions dans l’ordre où elles arriveraient, une à la fois ; réagis à mes réponses comme le ferait chaque membre ; à la fin, désigne mes trois réponses les plus faibles et comment les renforcer.</w:t>
            </w:r>
          </w:p>
        </w:tc>
      </w:tr>
    </w:tbl>
    <w:p>
      <w:pPr>
        <w:keepNext/>
        <w:spacing w:after="60" w:before="160"/>
      </w:pPr>
      <w:r>
        <w:rPr>
          <w:rFonts w:ascii="Calibri" w:cs="Calibri" w:eastAsia="Calibri" w:hAnsi="Calibri"/>
          <w:b/>
          <w:bCs/>
          <w:caps/>
          <w:color w:val="1D659C"/>
          <w:sz w:val="20"/>
          <w:szCs w:val="20"/>
        </w:rPr>
        <w:t xml:space="preserve">Ce que vous devez obtenir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Un plan d’action à jour où rien ne s’est perdu, un message de diffusion, cinq relances prêtes ; une répétition de comité qui révèle vos points faibles avant la vraie séance.</w:t>
      </w:r>
    </w:p>
    <w:p>
      <w:pPr>
        <w:keepNext/>
        <w:spacing w:after="60" w:before="160"/>
      </w:pPr>
      <w:r>
        <w:rPr>
          <w:rFonts w:ascii="Calibri" w:cs="Calibri" w:eastAsia="Calibri" w:hAnsi="Calibri"/>
          <w:b/>
          <w:bCs/>
          <w:caps/>
          <w:color w:val="1D659C"/>
          <w:sz w:val="20"/>
          <w:szCs w:val="20"/>
        </w:rPr>
        <w:t xml:space="preserve">Vérifiez avant d’utiliser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 plan d’action de référence reste le vôtre : versionnez-le, l’IA en renvoie une copie.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actions signalées en retard sont contrôlées avant relance.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Une transcription contient des données personnelles : elle reste dans l’outil d’entreprise.</w:t>
      </w:r>
    </w:p>
    <w:p>
      <w:pPr>
        <w:keepNext/>
        <w:spacing w:after="60" w:before="160"/>
      </w:pPr>
      <w:r>
        <w:rPr>
          <w:rFonts w:ascii="Calibri" w:cs="Calibri" w:eastAsia="Calibri" w:hAnsi="Calibri"/>
          <w:b/>
          <w:bCs/>
          <w:caps/>
          <w:color w:val="1D659C"/>
          <w:sz w:val="20"/>
          <w:szCs w:val="20"/>
        </w:rPr>
        <w:t xml:space="preserve">Variantes selon l’outil</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Copilot dans Teams : la récapitulation de réunion fait l’étape 1 ; enchaînez avec les étapes 2 et 3 dans Copilot Chat en référençant le fichier du plan d’action.</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Claude Projects : le plan d’action est un fichier du projet, remplacé chaque semaine.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Enregistrez les trois étapes comme prompts sauvegardés dans l’outil : la chaîne se lance alors en trois clics.</w:t>
      </w:r>
    </w:p>
    <w:p>
      <w:pPr>
        <w:keepNext/>
        <w:spacing w:after="60" w:before="160"/>
      </w:pPr>
      <w:r>
        <w:rPr>
          <w:rFonts w:ascii="Calibri" w:cs="Calibri" w:eastAsia="Calibri" w:hAnsi="Calibri"/>
          <w:b/>
          <w:bCs/>
          <w:caps/>
          <w:color w:val="1D659C"/>
          <w:sz w:val="20"/>
          <w:szCs w:val="20"/>
        </w:rPr>
        <w:t xml:space="preserve">Étape suivante</w:t>
      </w:r>
    </w:p>
    <w:p>
      <w:pPr>
        <w:keepNext w:val="false"/>
        <w:spacing w:after="120" w:before="0" w:line="276"/>
        <w:jc w:val="left"/>
      </w:pPr>
      <w:r>
        <w:rPr>
          <w:rFonts w:ascii="Calibri" w:cs="Calibri" w:eastAsia="Calibri" w:hAnsi="Calibri"/>
          <w:b w:val="false"/>
          <w:bCs w:val="false"/>
          <w:i w:val="false"/>
          <w:iCs w:val="false"/>
          <w:color w:val="10213A"/>
          <w:sz w:val="20"/>
          <w:szCs w:val="20"/>
        </w:rPr>
        <w:t xml:space="preserve">Fiche 3.5, pour le tableau de bord ; partie 4, pour partager la chaîne avec l’équipe.</w:t>
      </w:r>
    </w:p>
    <w:p>
      <w:pPr>
        <w:pStyle w:val="Heading2"/>
        <w:keepNext/>
        <w:pageBreakBefore/>
        <w:spacing w:after="120" w:before="320"/>
      </w:pPr>
      <w:r>
        <w:t xml:space="preserve">Fiche 3.5 · Tableau de bord : définir les indicateurs, générer le modèle, automatiser la mise à jour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1700"/>
        <w:gridCol w:w="3400"/>
        <w:gridCol w:w="2838"/>
      </w:tblGrid>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Situation</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Suivi et reporting</w:t>
            </w: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Niveau</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Niveau 3 · Systématiser</w:t>
            </w:r>
          </w:p>
        </w:tc>
        <w:tc>
          <w:tcPr>
            <w:tcW w:type="dxa" w:w="3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Outils</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Copilot dans Excel, ChatGPT, Claude, Gemini dans Sheets</w:t>
            </w:r>
          </w:p>
        </w:tc>
        <w:tc>
          <w:tcPr>
            <w:tcW w:type="dxa" w:w="28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Temps gagné (ordre de grandeur)</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2 heures par mois, et des indicateurs fiables</w:t>
            </w:r>
          </w:p>
        </w:tc>
      </w:tr>
    </w:tbl>
    <w:p>
      <w:pPr>
        <w:spacing w:after="80"/>
      </w:pPr>
      <w:r>
        <w:rPr>
          <w:rFonts w:ascii="Calibri" w:cs="Calibri" w:eastAsia="Calibri" w:hAnsi="Calibri"/>
        </w:rPr>
        <w:t xml:space="preserve"/>
      </w:r>
    </w:p>
    <w:p>
      <w:pPr>
        <w:keepNext/>
        <w:spacing w:after="60" w:before="160"/>
      </w:pPr>
      <w:r>
        <w:rPr>
          <w:rFonts w:ascii="Calibri" w:cs="Calibri" w:eastAsia="Calibri" w:hAnsi="Calibri"/>
          <w:b/>
          <w:bCs/>
          <w:caps/>
          <w:color w:val="1D659C"/>
          <w:sz w:val="20"/>
          <w:szCs w:val="20"/>
        </w:rPr>
        <w:t xml:space="preserve">Quand l’utiliser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Quand le reporting mensuel repose sur un fichier que vous seul savez mettre à jour, ou quand les indicateurs actuels ne déclenchent aucune décision.</w:t>
      </w:r>
    </w:p>
    <w:p>
      <w:pPr>
        <w:keepNext/>
        <w:spacing w:after="60" w:before="160"/>
      </w:pPr>
      <w:r>
        <w:rPr>
          <w:rFonts w:ascii="Calibri" w:cs="Calibri" w:eastAsia="Calibri" w:hAnsi="Calibri"/>
          <w:b/>
          <w:bCs/>
          <w:caps/>
          <w:color w:val="1D659C"/>
          <w:sz w:val="20"/>
          <w:szCs w:val="20"/>
        </w:rPr>
        <w:t xml:space="preserve">Ce qu’il faut préparer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objectifs et jalons du projet.</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données réellement disponibles : outil de suivi, Excel, Jira, Planner, avec leurs champs.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audiences du tableau de bord et la fréquence attendue.</w:t>
      </w:r>
    </w:p>
    <w:p>
      <w:pPr>
        <w:keepNext/>
        <w:spacing w:after="60" w:before="160"/>
      </w:pPr>
      <w:r>
        <w:rPr>
          <w:rFonts w:ascii="Calibri" w:cs="Calibri" w:eastAsia="Calibri" w:hAnsi="Calibri"/>
          <w:b/>
          <w:bCs/>
          <w:caps/>
          <w:color w:val="1D659C"/>
          <w:sz w:val="20"/>
          <w:szCs w:val="20"/>
        </w:rPr>
        <w:t xml:space="preserve">Le prompt (à copier, puis remplacer les parties surlignées)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D6DEE8" w:sz="4"/>
              <w:left w:val="single" w:color="1D659C" w:sz="24"/>
              <w:bottom w:val="single" w:color="D6DEE8" w:sz="4"/>
              <w:right w:val="single" w:color="D6DEE8" w:sz="4"/>
            </w:tcBorders>
            <w:shd w:fill="F3F6FA" w:color="auto" w:val="clear"/>
            <w:tcMar>
              <w:top w:type="dxa" w:w="120"/>
              <w:left w:type="dxa" w:w="160"/>
              <w:bottom w:type="dxa" w:w="120"/>
              <w:right w:type="dxa" w:w="160"/>
            </w:tcMar>
          </w:tcPr>
          <w:p>
            <w:pPr>
              <w:spacing w:after="40" w:line="264"/>
            </w:pPr>
            <w:r>
              <w:rPr>
                <w:rFonts w:ascii="Calibri" w:cs="Calibri" w:eastAsia="Calibri" w:hAnsi="Calibri"/>
                <w:b w:val="false"/>
                <w:bCs w:val="false"/>
                <w:i w:val="false"/>
                <w:iCs w:val="false"/>
                <w:color w:val="10213A"/>
                <w:sz w:val="20"/>
                <w:szCs w:val="20"/>
              </w:rPr>
              <w:t xml:space="preserve">Temps 1, les indicateurs :</w:t>
            </w:r>
          </w:p>
          <w:p>
            <w:pPr>
              <w:spacing w:after="40" w:line="264"/>
            </w:pPr>
            <w:r>
              <w:rPr>
                <w:rFonts w:ascii="Calibri" w:cs="Calibri" w:eastAsia="Calibri" w:hAnsi="Calibri"/>
                <w:b w:val="false"/>
                <w:bCs w:val="false"/>
                <w:i w:val="false"/>
                <w:iCs w:val="false"/>
                <w:color w:val="10213A"/>
                <w:sz w:val="20"/>
                <w:szCs w:val="20"/>
              </w:rPr>
              <w:t xml:space="preserve">Projet </w:t>
            </w:r>
            <w:r>
              <w:rPr>
                <w:rFonts w:ascii="Calibri" w:cs="Calibri" w:eastAsia="Calibri" w:hAnsi="Calibri"/>
                <w:b w:val="false"/>
                <w:bCs w:val="false"/>
                <w:i w:val="false"/>
                <w:iCs w:val="false"/>
                <w:color w:val="10213A"/>
                <w:sz w:val="20"/>
                <w:szCs w:val="20"/>
                <w:highlight w:val="yellow"/>
              </w:rPr>
              <w:t xml:space="preserve">[nom]</w:t>
            </w:r>
            <w:r>
              <w:rPr>
                <w:rFonts w:ascii="Calibri" w:cs="Calibri" w:eastAsia="Calibri" w:hAnsi="Calibri"/>
                <w:b w:val="false"/>
                <w:bCs w:val="false"/>
                <w:i w:val="false"/>
                <w:iCs w:val="false"/>
                <w:color w:val="10213A"/>
                <w:sz w:val="20"/>
                <w:szCs w:val="20"/>
              </w:rPr>
              <w:t xml:space="preserve">, objectifs </w:t>
            </w:r>
            <w:r>
              <w:rPr>
                <w:rFonts w:ascii="Calibri" w:cs="Calibri" w:eastAsia="Calibri" w:hAnsi="Calibri"/>
                <w:b w:val="false"/>
                <w:bCs w:val="false"/>
                <w:i w:val="false"/>
                <w:iCs w:val="false"/>
                <w:color w:val="10213A"/>
                <w:sz w:val="20"/>
                <w:szCs w:val="20"/>
                <w:highlight w:val="yellow"/>
              </w:rPr>
              <w:t xml:space="preserve">[liste]</w:t>
            </w:r>
            <w:r>
              <w:rPr>
                <w:rFonts w:ascii="Calibri" w:cs="Calibri" w:eastAsia="Calibri" w:hAnsi="Calibri"/>
                <w:b w:val="false"/>
                <w:bCs w:val="false"/>
                <w:i w:val="false"/>
                <w:iCs w:val="false"/>
                <w:color w:val="10213A"/>
                <w:sz w:val="20"/>
                <w:szCs w:val="20"/>
              </w:rPr>
              <w:t xml:space="preserve">, données disponibles </w:t>
            </w:r>
            <w:r>
              <w:rPr>
                <w:rFonts w:ascii="Calibri" w:cs="Calibri" w:eastAsia="Calibri" w:hAnsi="Calibri"/>
                <w:b w:val="false"/>
                <w:bCs w:val="false"/>
                <w:i w:val="false"/>
                <w:iCs w:val="false"/>
                <w:color w:val="10213A"/>
                <w:sz w:val="20"/>
                <w:szCs w:val="20"/>
                <w:highlight w:val="yellow"/>
              </w:rPr>
              <w:t xml:space="preserve">[sources et champs]</w:t>
            </w:r>
            <w:r>
              <w:rPr>
                <w:rFonts w:ascii="Calibri" w:cs="Calibri" w:eastAsia="Calibri" w:hAnsi="Calibri"/>
                <w:b w:val="false"/>
                <w:bCs w:val="false"/>
                <w:i w:val="false"/>
                <w:iCs w:val="false"/>
                <w:color w:val="10213A"/>
                <w:sz w:val="20"/>
                <w:szCs w:val="20"/>
              </w:rPr>
              <w:t xml:space="preserve">. Propose huit indicateurs maximum pour un tableau de bord mensuel destiné à </w:t>
            </w:r>
            <w:r>
              <w:rPr>
                <w:rFonts w:ascii="Calibri" w:cs="Calibri" w:eastAsia="Calibri" w:hAnsi="Calibri"/>
                <w:b w:val="false"/>
                <w:bCs w:val="false"/>
                <w:i w:val="false"/>
                <w:iCs w:val="false"/>
                <w:color w:val="10213A"/>
                <w:sz w:val="20"/>
                <w:szCs w:val="20"/>
                <w:highlight w:val="yellow"/>
              </w:rPr>
              <w:t xml:space="preserve">[audience]</w:t>
            </w:r>
            <w:r>
              <w:rPr>
                <w:rFonts w:ascii="Calibri" w:cs="Calibri" w:eastAsia="Calibri" w:hAnsi="Calibri"/>
                <w:b w:val="false"/>
                <w:bCs w:val="false"/>
                <w:i w:val="false"/>
                <w:iCs w:val="false"/>
                <w:color w:val="10213A"/>
                <w:sz w:val="20"/>
                <w:szCs w:val="20"/>
              </w:rPr>
              <w:t xml:space="preserve"> : nom, définition précise, formule de calcul, source, seuils vert / orange / rouge, fréquence, ce que l’indicateur ne dit pas. Équilibre entre avancement, délais, coûts, risques, qualité et adoption. Élimine tout indicateur que je ne peux pas alimenter avec mes données.</w:t>
            </w:r>
          </w:p>
          <w:p>
            <w:pPr>
              <w:spacing w:after="60" w:line="264"/>
            </w:pPr>
            <w:r>
              <w:rPr>
                <w:rFonts w:ascii="Calibri" w:cs="Calibri" w:eastAsia="Calibri" w:hAnsi="Calibri"/>
                <w:sz w:val="20"/>
                <w:szCs w:val="20"/>
              </w:rPr>
              <w:t xml:space="preserve"/>
            </w:r>
          </w:p>
          <w:p>
            <w:pPr>
              <w:spacing w:after="40" w:line="264"/>
            </w:pPr>
            <w:r>
              <w:rPr>
                <w:rFonts w:ascii="Calibri" w:cs="Calibri" w:eastAsia="Calibri" w:hAnsi="Calibri"/>
                <w:b w:val="false"/>
                <w:bCs w:val="false"/>
                <w:i w:val="false"/>
                <w:iCs w:val="false"/>
                <w:color w:val="10213A"/>
                <w:sz w:val="20"/>
                <w:szCs w:val="20"/>
              </w:rPr>
              <w:t xml:space="preserve">Temps 2, le modèle (dans Excel avec Copilot, ou en demandant un fichier) :</w:t>
            </w:r>
          </w:p>
          <w:p>
            <w:pPr>
              <w:spacing w:after="40" w:line="264"/>
            </w:pPr>
            <w:r>
              <w:rPr>
                <w:rFonts w:ascii="Calibri" w:cs="Calibri" w:eastAsia="Calibri" w:hAnsi="Calibri"/>
                <w:b w:val="false"/>
                <w:bCs w:val="false"/>
                <w:i w:val="false"/>
                <w:iCs w:val="false"/>
                <w:color w:val="10213A"/>
                <w:sz w:val="20"/>
                <w:szCs w:val="20"/>
              </w:rPr>
              <w:t xml:space="preserve">Construis le modèle de tableau de bord : une feuille de données brutes avec les colonnes </w:t>
            </w:r>
            <w:r>
              <w:rPr>
                <w:rFonts w:ascii="Calibri" w:cs="Calibri" w:eastAsia="Calibri" w:hAnsi="Calibri"/>
                <w:b w:val="false"/>
                <w:bCs w:val="false"/>
                <w:i w:val="false"/>
                <w:iCs w:val="false"/>
                <w:color w:val="10213A"/>
                <w:sz w:val="20"/>
                <w:szCs w:val="20"/>
                <w:highlight w:val="yellow"/>
              </w:rPr>
              <w:t xml:space="preserve">[liste]</w:t>
            </w:r>
            <w:r>
              <w:rPr>
                <w:rFonts w:ascii="Calibri" w:cs="Calibri" w:eastAsia="Calibri" w:hAnsi="Calibri"/>
                <w:b w:val="false"/>
                <w:bCs w:val="false"/>
                <w:i w:val="false"/>
                <w:iCs w:val="false"/>
                <w:color w:val="10213A"/>
                <w:sz w:val="20"/>
                <w:szCs w:val="20"/>
              </w:rPr>
              <w:t xml:space="preserve"> ; une feuille de calcul des huit indicateurs, avec les formules écrites explicitement ; une feuille de synthèse avec les seuils en couleur.</w:t>
            </w:r>
          </w:p>
          <w:p>
            <w:pPr>
              <w:spacing w:after="60" w:line="264"/>
            </w:pPr>
            <w:r>
              <w:rPr>
                <w:rFonts w:ascii="Calibri" w:cs="Calibri" w:eastAsia="Calibri" w:hAnsi="Calibri"/>
                <w:sz w:val="20"/>
                <w:szCs w:val="20"/>
              </w:rPr>
              <w:t xml:space="preserve"/>
            </w:r>
          </w:p>
          <w:p>
            <w:pPr>
              <w:spacing w:after="40" w:line="264"/>
            </w:pPr>
            <w:r>
              <w:rPr>
                <w:rFonts w:ascii="Calibri" w:cs="Calibri" w:eastAsia="Calibri" w:hAnsi="Calibri"/>
                <w:b w:val="false"/>
                <w:bCs w:val="false"/>
                <w:i w:val="false"/>
                <w:iCs w:val="false"/>
                <w:color w:val="10213A"/>
                <w:sz w:val="20"/>
                <w:szCs w:val="20"/>
              </w:rPr>
              <w:t xml:space="preserve">Temps 3, chaque mois :</w:t>
            </w:r>
          </w:p>
          <w:p>
            <w:pPr>
              <w:spacing w:after="40" w:line="264"/>
            </w:pPr>
            <w:r>
              <w:rPr>
                <w:rFonts w:ascii="Calibri" w:cs="Calibri" w:eastAsia="Calibri" w:hAnsi="Calibri"/>
                <w:b w:val="false"/>
                <w:bCs w:val="false"/>
                <w:i w:val="false"/>
                <w:iCs w:val="false"/>
                <w:color w:val="10213A"/>
                <w:sz w:val="20"/>
                <w:szCs w:val="20"/>
              </w:rPr>
              <w:t xml:space="preserve">Voici les données du mois : </w:t>
            </w:r>
            <w:r>
              <w:rPr>
                <w:rFonts w:ascii="Calibri" w:cs="Calibri" w:eastAsia="Calibri" w:hAnsi="Calibri"/>
                <w:b w:val="false"/>
                <w:bCs w:val="false"/>
                <w:i w:val="false"/>
                <w:iCs w:val="false"/>
                <w:color w:val="10213A"/>
                <w:sz w:val="20"/>
                <w:szCs w:val="20"/>
                <w:highlight w:val="yellow"/>
              </w:rPr>
              <w:t xml:space="preserve">[collez ou joignez]</w:t>
            </w:r>
            <w:r>
              <w:rPr>
                <w:rFonts w:ascii="Calibri" w:cs="Calibri" w:eastAsia="Calibri" w:hAnsi="Calibri"/>
                <w:b w:val="false"/>
                <w:bCs w:val="false"/>
                <w:i w:val="false"/>
                <w:iCs w:val="false"/>
                <w:color w:val="10213A"/>
                <w:sz w:val="20"/>
                <w:szCs w:val="20"/>
              </w:rPr>
              <w:t xml:space="preserve">. Mets à jour les indicateurs, compare au mois précédent, rédige cinq lignes de commentaire (tendance, indicateur qui bascule, action recommandée) et signale toute donnée manquante ou aberrante.</w:t>
            </w:r>
          </w:p>
        </w:tc>
      </w:tr>
    </w:tbl>
    <w:p>
      <w:pPr>
        <w:keepNext/>
        <w:spacing w:after="60" w:before="160"/>
      </w:pPr>
      <w:r>
        <w:rPr>
          <w:rFonts w:ascii="Calibri" w:cs="Calibri" w:eastAsia="Calibri" w:hAnsi="Calibri"/>
          <w:b/>
          <w:bCs/>
          <w:caps/>
          <w:color w:val="1D659C"/>
          <w:sz w:val="20"/>
          <w:szCs w:val="20"/>
        </w:rPr>
        <w:t xml:space="preserve">Ce que vous devez obtenir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Une fiche par indicateur avec seuils et limites, un modèle Excel à trois feuilles, un commentaire mensuel en cinq lignes.</w:t>
      </w:r>
    </w:p>
    <w:p>
      <w:pPr>
        <w:keepNext/>
        <w:spacing w:after="60" w:before="160"/>
      </w:pPr>
      <w:r>
        <w:rPr>
          <w:rFonts w:ascii="Calibri" w:cs="Calibri" w:eastAsia="Calibri" w:hAnsi="Calibri"/>
          <w:b/>
          <w:bCs/>
          <w:caps/>
          <w:color w:val="1D659C"/>
          <w:sz w:val="20"/>
          <w:szCs w:val="20"/>
        </w:rPr>
        <w:t xml:space="preserve">Vérifiez avant d’utiliser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Contrôlez les formules à la main sur un mois complet avant de faire confiance au modèle.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seuils sont validés par le sponsor : c’est lui qu’ils alertent.</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 commentaire de l’IA ne remplace pas votre analyse : il la déclenche.</w:t>
      </w:r>
    </w:p>
    <w:p>
      <w:pPr>
        <w:keepNext/>
        <w:spacing w:after="60" w:before="160"/>
      </w:pPr>
      <w:r>
        <w:rPr>
          <w:rFonts w:ascii="Calibri" w:cs="Calibri" w:eastAsia="Calibri" w:hAnsi="Calibri"/>
          <w:b/>
          <w:bCs/>
          <w:caps/>
          <w:color w:val="1D659C"/>
          <w:sz w:val="20"/>
          <w:szCs w:val="20"/>
        </w:rPr>
        <w:t xml:space="preserve">Variantes selon l’outil</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Copilot dans Excel : formules, mise en forme conditionnelle et graphiques à la demande.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Power BI avec Copilot : si votre organisation y est déjà.</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ChatGPT (analyse de données) ou Claude : peuvent produire le fichier .xlsx directement.</w:t>
      </w:r>
    </w:p>
    <w:p>
      <w:pPr>
        <w:keepNext/>
        <w:spacing w:after="60" w:before="160"/>
      </w:pPr>
      <w:r>
        <w:rPr>
          <w:rFonts w:ascii="Calibri" w:cs="Calibri" w:eastAsia="Calibri" w:hAnsi="Calibri"/>
          <w:b/>
          <w:bCs/>
          <w:caps/>
          <w:color w:val="1D659C"/>
          <w:sz w:val="20"/>
          <w:szCs w:val="20"/>
        </w:rPr>
        <w:t xml:space="preserve">Étape suivante</w:t>
      </w:r>
    </w:p>
    <w:p>
      <w:pPr>
        <w:keepNext w:val="false"/>
        <w:spacing w:after="120" w:before="0" w:line="276"/>
        <w:jc w:val="left"/>
      </w:pPr>
      <w:r>
        <w:rPr>
          <w:rFonts w:ascii="Calibri" w:cs="Calibri" w:eastAsia="Calibri" w:hAnsi="Calibri"/>
          <w:b w:val="false"/>
          <w:bCs w:val="false"/>
          <w:i w:val="false"/>
          <w:iCs w:val="false"/>
          <w:color w:val="10213A"/>
          <w:sz w:val="20"/>
          <w:szCs w:val="20"/>
        </w:rPr>
        <w:t xml:space="preserve">Fiche 3.8, pour la consolidation de portefeuille hebdomadaire.</w:t>
      </w:r>
    </w:p>
    <w:p>
      <w:pPr>
        <w:pStyle w:val="Heading2"/>
        <w:keepNext/>
        <w:pageBreakBefore/>
        <w:spacing w:after="120" w:before="320"/>
      </w:pPr>
      <w:r>
        <w:t xml:space="preserve">Fiche 3.6 · Produire le kit de communication du projet : messages par population, FAQ, calendrier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1700"/>
        <w:gridCol w:w="3400"/>
        <w:gridCol w:w="2838"/>
      </w:tblGrid>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Situation</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Communication</w:t>
            </w: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Niveau</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Niveau 3 · Systématiser</w:t>
            </w:r>
          </w:p>
        </w:tc>
        <w:tc>
          <w:tcPr>
            <w:tcW w:type="dxa" w:w="3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Outils</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Assistant projet (3.1), Claude, ChatGPT, Copilot dans Word</w:t>
            </w:r>
          </w:p>
        </w:tc>
        <w:tc>
          <w:tcPr>
            <w:tcW w:type="dxa" w:w="28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Temps gagné (ordre de grandeur)</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une journée par kit</w:t>
            </w:r>
          </w:p>
        </w:tc>
      </w:tr>
    </w:tbl>
    <w:p>
      <w:pPr>
        <w:spacing w:after="80"/>
      </w:pPr>
      <w:r>
        <w:rPr>
          <w:rFonts w:ascii="Calibri" w:cs="Calibri" w:eastAsia="Calibri" w:hAnsi="Calibri"/>
        </w:rPr>
        <w:t xml:space="preserve"/>
      </w:r>
    </w:p>
    <w:p>
      <w:pPr>
        <w:keepNext/>
        <w:spacing w:after="60" w:before="160"/>
      </w:pPr>
      <w:r>
        <w:rPr>
          <w:rFonts w:ascii="Calibri" w:cs="Calibri" w:eastAsia="Calibri" w:hAnsi="Calibri"/>
          <w:b/>
          <w:bCs/>
          <w:caps/>
          <w:color w:val="1D659C"/>
          <w:sz w:val="20"/>
          <w:szCs w:val="20"/>
        </w:rPr>
        <w:t xml:space="preserve">Quand l’utiliser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Quand le projet change le travail de populations entières et que la communication doit être cohérente sur six mois, portée par des managers qui n’ont pas suivi le projet.</w:t>
      </w:r>
    </w:p>
    <w:p>
      <w:pPr>
        <w:keepNext/>
        <w:spacing w:after="60" w:before="160"/>
      </w:pPr>
      <w:r>
        <w:rPr>
          <w:rFonts w:ascii="Calibri" w:cs="Calibri" w:eastAsia="Calibri" w:hAnsi="Calibri"/>
          <w:b/>
          <w:bCs/>
          <w:caps/>
          <w:color w:val="1D659C"/>
          <w:sz w:val="20"/>
          <w:szCs w:val="20"/>
        </w:rPr>
        <w:t xml:space="preserve">Ce qu’il faut préparer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Ce qui change, pour qui : populations, effectifs, ce que chacune perd et gagne.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jalons visibles par les utilisateurs.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objections déjà entendues.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canaux disponibles et la charte de communication interne.</w:t>
      </w:r>
    </w:p>
    <w:p>
      <w:pPr>
        <w:keepNext/>
        <w:spacing w:after="60" w:before="160"/>
      </w:pPr>
      <w:r>
        <w:rPr>
          <w:rFonts w:ascii="Calibri" w:cs="Calibri" w:eastAsia="Calibri" w:hAnsi="Calibri"/>
          <w:b/>
          <w:bCs/>
          <w:caps/>
          <w:color w:val="1D659C"/>
          <w:sz w:val="20"/>
          <w:szCs w:val="20"/>
        </w:rPr>
        <w:t xml:space="preserve">Le prompt (à copier, puis remplacer les parties surlignées)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D6DEE8" w:sz="4"/>
              <w:left w:val="single" w:color="1D659C" w:sz="24"/>
              <w:bottom w:val="single" w:color="D6DEE8" w:sz="4"/>
              <w:right w:val="single" w:color="D6DEE8" w:sz="4"/>
            </w:tcBorders>
            <w:shd w:fill="F3F6FA" w:color="auto" w:val="clear"/>
            <w:tcMar>
              <w:top w:type="dxa" w:w="120"/>
              <w:left w:type="dxa" w:w="160"/>
              <w:bottom w:type="dxa" w:w="120"/>
              <w:right w:type="dxa" w:w="160"/>
            </w:tcMar>
          </w:tcPr>
          <w:p>
            <w:pPr>
              <w:spacing w:after="40" w:line="264"/>
            </w:pPr>
            <w:r>
              <w:rPr>
                <w:rFonts w:ascii="Calibri" w:cs="Calibri" w:eastAsia="Calibri" w:hAnsi="Calibri"/>
                <w:b w:val="false"/>
                <w:bCs w:val="false"/>
                <w:i w:val="false"/>
                <w:iCs w:val="false"/>
                <w:color w:val="10213A"/>
                <w:sz w:val="20"/>
                <w:szCs w:val="20"/>
              </w:rPr>
              <w:t xml:space="preserve">Le projet </w:t>
            </w:r>
            <w:r>
              <w:rPr>
                <w:rFonts w:ascii="Calibri" w:cs="Calibri" w:eastAsia="Calibri" w:hAnsi="Calibri"/>
                <w:b w:val="false"/>
                <w:bCs w:val="false"/>
                <w:i w:val="false"/>
                <w:iCs w:val="false"/>
                <w:color w:val="10213A"/>
                <w:sz w:val="20"/>
                <w:szCs w:val="20"/>
                <w:highlight w:val="yellow"/>
              </w:rPr>
              <w:t xml:space="preserve">[nom]</w:t>
            </w:r>
            <w:r>
              <w:rPr>
                <w:rFonts w:ascii="Calibri" w:cs="Calibri" w:eastAsia="Calibri" w:hAnsi="Calibri"/>
                <w:b w:val="false"/>
                <w:bCs w:val="false"/>
                <w:i w:val="false"/>
                <w:iCs w:val="false"/>
                <w:color w:val="10213A"/>
                <w:sz w:val="20"/>
                <w:szCs w:val="20"/>
              </w:rPr>
              <w:t xml:space="preserve"> change </w:t>
            </w:r>
            <w:r>
              <w:rPr>
                <w:rFonts w:ascii="Calibri" w:cs="Calibri" w:eastAsia="Calibri" w:hAnsi="Calibri"/>
                <w:b w:val="false"/>
                <w:bCs w:val="false"/>
                <w:i w:val="false"/>
                <w:iCs w:val="false"/>
                <w:color w:val="10213A"/>
                <w:sz w:val="20"/>
                <w:szCs w:val="20"/>
                <w:highlight w:val="yellow"/>
              </w:rPr>
              <w:t xml:space="preserve">[ce qui change]</w:t>
            </w:r>
            <w:r>
              <w:rPr>
                <w:rFonts w:ascii="Calibri" w:cs="Calibri" w:eastAsia="Calibri" w:hAnsi="Calibri"/>
                <w:b w:val="false"/>
                <w:bCs w:val="false"/>
                <w:i w:val="false"/>
                <w:iCs w:val="false"/>
                <w:color w:val="10213A"/>
                <w:sz w:val="20"/>
                <w:szCs w:val="20"/>
              </w:rPr>
              <w:t xml:space="preserve"> pour </w:t>
            </w:r>
            <w:r>
              <w:rPr>
                <w:rFonts w:ascii="Calibri" w:cs="Calibri" w:eastAsia="Calibri" w:hAnsi="Calibri"/>
                <w:b w:val="false"/>
                <w:bCs w:val="false"/>
                <w:i w:val="false"/>
                <w:iCs w:val="false"/>
                <w:color w:val="10213A"/>
                <w:sz w:val="20"/>
                <w:szCs w:val="20"/>
                <w:highlight w:val="yellow"/>
              </w:rPr>
              <w:t xml:space="preserve">[populations, effectifs, ce que chacune perd et gagne]</w:t>
            </w:r>
            <w:r>
              <w:rPr>
                <w:rFonts w:ascii="Calibri" w:cs="Calibri" w:eastAsia="Calibri" w:hAnsi="Calibri"/>
                <w:b w:val="false"/>
                <w:bCs w:val="false"/>
                <w:i w:val="false"/>
                <w:iCs w:val="false"/>
                <w:color w:val="10213A"/>
                <w:sz w:val="20"/>
                <w:szCs w:val="20"/>
              </w:rPr>
              <w:t xml:space="preserve">. Calendrier : </w:t>
            </w:r>
            <w:r>
              <w:rPr>
                <w:rFonts w:ascii="Calibri" w:cs="Calibri" w:eastAsia="Calibri" w:hAnsi="Calibri"/>
                <w:b w:val="false"/>
                <w:bCs w:val="false"/>
                <w:i w:val="false"/>
                <w:iCs w:val="false"/>
                <w:color w:val="10213A"/>
                <w:sz w:val="20"/>
                <w:szCs w:val="20"/>
                <w:highlight w:val="yellow"/>
              </w:rPr>
              <w:t xml:space="preserve">[jalons visibles par les utilisateurs]</w:t>
            </w:r>
            <w:r>
              <w:rPr>
                <w:rFonts w:ascii="Calibri" w:cs="Calibri" w:eastAsia="Calibri" w:hAnsi="Calibri"/>
                <w:b w:val="false"/>
                <w:bCs w:val="false"/>
                <w:i w:val="false"/>
                <w:iCs w:val="false"/>
                <w:color w:val="10213A"/>
                <w:sz w:val="20"/>
                <w:szCs w:val="20"/>
              </w:rPr>
              <w:t xml:space="preserve">. Objections déjà entendues : </w:t>
            </w:r>
            <w:r>
              <w:rPr>
                <w:rFonts w:ascii="Calibri" w:cs="Calibri" w:eastAsia="Calibri" w:hAnsi="Calibri"/>
                <w:b w:val="false"/>
                <w:bCs w:val="false"/>
                <w:i w:val="false"/>
                <w:iCs w:val="false"/>
                <w:color w:val="10213A"/>
                <w:sz w:val="20"/>
                <w:szCs w:val="20"/>
                <w:highlight w:val="yellow"/>
              </w:rPr>
              <w:t xml:space="preserve">[liste]</w:t>
            </w:r>
            <w:r>
              <w:rPr>
                <w:rFonts w:ascii="Calibri" w:cs="Calibri" w:eastAsia="Calibri" w:hAnsi="Calibri"/>
                <w:b w:val="false"/>
                <w:bCs w:val="false"/>
                <w:i w:val="false"/>
                <w:iCs w:val="false"/>
                <w:color w:val="10213A"/>
                <w:sz w:val="20"/>
                <w:szCs w:val="20"/>
              </w:rPr>
              <w:t xml:space="preserve">. Canaux : </w:t>
            </w:r>
            <w:r>
              <w:rPr>
                <w:rFonts w:ascii="Calibri" w:cs="Calibri" w:eastAsia="Calibri" w:hAnsi="Calibri"/>
                <w:b w:val="false"/>
                <w:bCs w:val="false"/>
                <w:i w:val="false"/>
                <w:iCs w:val="false"/>
                <w:color w:val="10213A"/>
                <w:sz w:val="20"/>
                <w:szCs w:val="20"/>
                <w:highlight w:val="yellow"/>
              </w:rPr>
              <w:t xml:space="preserve">[intranet, Teams, réunions d’équipe, managers]</w:t>
            </w:r>
            <w:r>
              <w:rPr>
                <w:rFonts w:ascii="Calibri" w:cs="Calibri" w:eastAsia="Calibri" w:hAnsi="Calibri"/>
                <w:b w:val="false"/>
                <w:bCs w:val="false"/>
                <w:i w:val="false"/>
                <w:iCs w:val="false"/>
                <w:color w:val="10213A"/>
                <w:sz w:val="20"/>
                <w:szCs w:val="20"/>
              </w:rPr>
              <w:t xml:space="preserve">.</w:t>
            </w:r>
          </w:p>
          <w:p>
            <w:pPr>
              <w:spacing w:after="40" w:line="264"/>
            </w:pPr>
            <w:r>
              <w:rPr>
                <w:rFonts w:ascii="Calibri" w:cs="Calibri" w:eastAsia="Calibri" w:hAnsi="Calibri"/>
                <w:b w:val="false"/>
                <w:bCs w:val="false"/>
                <w:i w:val="false"/>
                <w:iCs w:val="false"/>
                <w:color w:val="10213A"/>
                <w:sz w:val="20"/>
                <w:szCs w:val="20"/>
              </w:rPr>
              <w:t xml:space="preserve">Produis le kit de communication : 1) la ligne de position en cinq phrases : pourquoi, quoi, quand, ce qui ne change pas, où poser ses questions ; 2) un message par population, 150 mots, ton adapté, une action attendue, avec sa version « à lire par le manager en réunion d’équipe » ; 3) une FAQ de quinze questions et réponses honnêtes, dont cinq questions inconfortables ; 4) le calendrier de communication : quoi, à qui, par qui, par quel canal, quand, calé sur les jalons ; 5) trois indicateurs pour savoir si la communication a été comprise.</w:t>
            </w:r>
          </w:p>
        </w:tc>
      </w:tr>
    </w:tbl>
    <w:p>
      <w:pPr>
        <w:keepNext/>
        <w:spacing w:after="60" w:before="160"/>
      </w:pPr>
      <w:r>
        <w:rPr>
          <w:rFonts w:ascii="Calibri" w:cs="Calibri" w:eastAsia="Calibri" w:hAnsi="Calibri"/>
          <w:b/>
          <w:bCs/>
          <w:caps/>
          <w:color w:val="1D659C"/>
          <w:sz w:val="20"/>
          <w:szCs w:val="20"/>
        </w:rPr>
        <w:t xml:space="preserve">Ce que vous devez obtenir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Une ligne de position, un message par population en deux versions, une FAQ de quinze questions, un calendrier calé sur les jalons, trois indicateurs.</w:t>
      </w:r>
    </w:p>
    <w:p>
      <w:pPr>
        <w:keepNext/>
        <w:spacing w:after="60" w:before="160"/>
      </w:pPr>
      <w:r>
        <w:rPr>
          <w:rFonts w:ascii="Calibri" w:cs="Calibri" w:eastAsia="Calibri" w:hAnsi="Calibri"/>
          <w:b/>
          <w:bCs/>
          <w:caps/>
          <w:color w:val="1D659C"/>
          <w:sz w:val="20"/>
          <w:szCs w:val="20"/>
        </w:rPr>
        <w:t xml:space="preserve">Vérifiez avant d’utiliser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Rien n’est promis que le projet ne puisse tenir : validation par le sponsor.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Si l’organisation du travail change, la communication et la direction des ressources humaines valident, et les instances représentatives sont consultées avant diffusion.</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 Ce qui ne change pas » est vrai : c’est la phrase que les équipes retiennent.</w:t>
      </w:r>
    </w:p>
    <w:p>
      <w:pPr>
        <w:keepNext/>
        <w:spacing w:after="60" w:before="160"/>
      </w:pPr>
      <w:r>
        <w:rPr>
          <w:rFonts w:ascii="Calibri" w:cs="Calibri" w:eastAsia="Calibri" w:hAnsi="Calibri"/>
          <w:b/>
          <w:bCs/>
          <w:caps/>
          <w:color w:val="1D659C"/>
          <w:sz w:val="20"/>
          <w:szCs w:val="20"/>
        </w:rPr>
        <w:t xml:space="preserve">Variantes selon l’outil</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Copilot dans Word ou PowerPoint : mise en forme dans vos modèles.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Claude : le plus régulier pour tenir le même ton sur six messages.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 catalogue app.nextstart.ai propose une fiche « Produire le kit de communication d’un projet de transformation » qui complète celle-ci.</w:t>
      </w:r>
    </w:p>
    <w:p>
      <w:pPr>
        <w:keepNext/>
        <w:spacing w:after="60" w:before="160"/>
      </w:pPr>
      <w:r>
        <w:rPr>
          <w:rFonts w:ascii="Calibri" w:cs="Calibri" w:eastAsia="Calibri" w:hAnsi="Calibri"/>
          <w:b/>
          <w:bCs/>
          <w:caps/>
          <w:color w:val="1D659C"/>
          <w:sz w:val="20"/>
          <w:szCs w:val="20"/>
        </w:rPr>
        <w:t xml:space="preserve">Étape suivante</w:t>
      </w:r>
    </w:p>
    <w:p>
      <w:pPr>
        <w:keepNext w:val="false"/>
        <w:spacing w:after="120" w:before="0" w:line="276"/>
        <w:jc w:val="left"/>
      </w:pPr>
      <w:r>
        <w:rPr>
          <w:rFonts w:ascii="Calibri" w:cs="Calibri" w:eastAsia="Calibri" w:hAnsi="Calibri"/>
          <w:b w:val="false"/>
          <w:bCs w:val="false"/>
          <w:i w:val="false"/>
          <w:iCs w:val="false"/>
          <w:color w:val="10213A"/>
          <w:sz w:val="20"/>
          <w:szCs w:val="20"/>
        </w:rPr>
        <w:t xml:space="preserve">Fiche 3.7, pour capitaliser messages et FAQ dans la base de connaissances.</w:t>
      </w:r>
    </w:p>
    <w:p>
      <w:pPr>
        <w:pStyle w:val="Heading2"/>
        <w:keepNext/>
        <w:pageBreakBefore/>
        <w:spacing w:after="120" w:before="320"/>
      </w:pPr>
      <w:r>
        <w:t xml:space="preserve">Fiche 3.7 · Constituer la base de connaissances projet réutilisable par l’équipe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1700"/>
        <w:gridCol w:w="3400"/>
        <w:gridCol w:w="2838"/>
      </w:tblGrid>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Situation</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Clôture et capitalisation</w:t>
            </w: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Niveau</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Niveau 3 · Systématiser</w:t>
            </w:r>
          </w:p>
        </w:tc>
        <w:tc>
          <w:tcPr>
            <w:tcW w:type="dxa" w:w="3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Outils</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NotebookLM, Projets Claude ou ChatGPT, agent Copilot sur SharePoint</w:t>
            </w:r>
          </w:p>
        </w:tc>
        <w:tc>
          <w:tcPr>
            <w:tcW w:type="dxa" w:w="28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Temps gagné (ordre de grandeur)</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des heures sur chaque nouveau projet</w:t>
            </w:r>
          </w:p>
        </w:tc>
      </w:tr>
    </w:tbl>
    <w:p>
      <w:pPr>
        <w:spacing w:after="80"/>
      </w:pPr>
      <w:r>
        <w:rPr>
          <w:rFonts w:ascii="Calibri" w:cs="Calibri" w:eastAsia="Calibri" w:hAnsi="Calibri"/>
        </w:rPr>
        <w:t xml:space="preserve"/>
      </w:r>
    </w:p>
    <w:p>
      <w:pPr>
        <w:keepNext/>
        <w:spacing w:after="60" w:before="160"/>
      </w:pPr>
      <w:r>
        <w:rPr>
          <w:rFonts w:ascii="Calibri" w:cs="Calibri" w:eastAsia="Calibri" w:hAnsi="Calibri"/>
          <w:b/>
          <w:bCs/>
          <w:caps/>
          <w:color w:val="1D659C"/>
          <w:sz w:val="20"/>
          <w:szCs w:val="20"/>
        </w:rPr>
        <w:t xml:space="preserve">Quand l’utiliser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Quand l’équipe ou le PMO a clos plusieurs projets et que les leçons dorment dans des bilans que personne ne relit.</w:t>
      </w:r>
    </w:p>
    <w:p>
      <w:pPr>
        <w:keepNext/>
        <w:spacing w:after="60" w:before="160"/>
      </w:pPr>
      <w:r>
        <w:rPr>
          <w:rFonts w:ascii="Calibri" w:cs="Calibri" w:eastAsia="Calibri" w:hAnsi="Calibri"/>
          <w:b/>
          <w:bCs/>
          <w:caps/>
          <w:color w:val="1D659C"/>
          <w:sz w:val="20"/>
          <w:szCs w:val="20"/>
        </w:rPr>
        <w:t xml:space="preserve">Ce qu’il faut préparer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bilans de clôture et retours d’expérience (fiche 2.7).</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modèles qui ont fait leurs preuves et le glossaire maison.</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Un espace : Projet Claude ou ChatGPT, NotebookLM, ou agent Copilot sur une bibliothèque SharePoint.</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 nettoyage préalable des données personnelles.</w:t>
      </w:r>
    </w:p>
    <w:p>
      <w:pPr>
        <w:keepNext/>
        <w:spacing w:after="60" w:before="160"/>
      </w:pPr>
      <w:r>
        <w:rPr>
          <w:rFonts w:ascii="Calibri" w:cs="Calibri" w:eastAsia="Calibri" w:hAnsi="Calibri"/>
          <w:b/>
          <w:bCs/>
          <w:caps/>
          <w:color w:val="1D659C"/>
          <w:sz w:val="20"/>
          <w:szCs w:val="20"/>
        </w:rPr>
        <w:t xml:space="preserve">Le prompt (à copier, puis remplacer les parties surlignées)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D6DEE8" w:sz="4"/>
              <w:left w:val="single" w:color="1D659C" w:sz="24"/>
              <w:bottom w:val="single" w:color="D6DEE8" w:sz="4"/>
              <w:right w:val="single" w:color="D6DEE8" w:sz="4"/>
            </w:tcBorders>
            <w:shd w:fill="F3F6FA" w:color="auto" w:val="clear"/>
            <w:tcMar>
              <w:top w:type="dxa" w:w="120"/>
              <w:left w:type="dxa" w:w="160"/>
              <w:bottom w:type="dxa" w:w="120"/>
              <w:right w:type="dxa" w:w="160"/>
            </w:tcMar>
          </w:tcPr>
          <w:p>
            <w:pPr>
              <w:spacing w:after="40" w:line="264"/>
            </w:pPr>
            <w:r>
              <w:rPr>
                <w:rFonts w:ascii="Calibri" w:cs="Calibri" w:eastAsia="Calibri" w:hAnsi="Calibri"/>
                <w:b w:val="false"/>
                <w:bCs w:val="false"/>
                <w:i w:val="false"/>
                <w:iCs w:val="false"/>
                <w:color w:val="10213A"/>
                <w:sz w:val="20"/>
                <w:szCs w:val="20"/>
              </w:rPr>
              <w:t xml:space="preserve">Temps 1, structurer les leçons :</w:t>
            </w:r>
          </w:p>
          <w:p>
            <w:pPr>
              <w:spacing w:after="40" w:line="264"/>
            </w:pPr>
            <w:r>
              <w:rPr>
                <w:rFonts w:ascii="Calibri" w:cs="Calibri" w:eastAsia="Calibri" w:hAnsi="Calibri"/>
                <w:b w:val="false"/>
                <w:bCs w:val="false"/>
                <w:i w:val="false"/>
                <w:iCs w:val="false"/>
                <w:color w:val="10213A"/>
                <w:sz w:val="20"/>
                <w:szCs w:val="20"/>
              </w:rPr>
              <w:t xml:space="preserve">Voici les bilans de clôture et retours d’expérience de </w:t>
            </w:r>
            <w:r>
              <w:rPr>
                <w:rFonts w:ascii="Calibri" w:cs="Calibri" w:eastAsia="Calibri" w:hAnsi="Calibri"/>
                <w:b w:val="false"/>
                <w:bCs w:val="false"/>
                <w:i w:val="false"/>
                <w:iCs w:val="false"/>
                <w:color w:val="10213A"/>
                <w:sz w:val="20"/>
                <w:szCs w:val="20"/>
                <w:highlight w:val="yellow"/>
              </w:rPr>
              <w:t xml:space="preserve">[nombre]</w:t>
            </w:r>
            <w:r>
              <w:rPr>
                <w:rFonts w:ascii="Calibri" w:cs="Calibri" w:eastAsia="Calibri" w:hAnsi="Calibri"/>
                <w:b w:val="false"/>
                <w:bCs w:val="false"/>
                <w:i w:val="false"/>
                <w:iCs w:val="false"/>
                <w:color w:val="10213A"/>
                <w:sz w:val="20"/>
                <w:szCs w:val="20"/>
              </w:rPr>
              <w:t xml:space="preserve"> projets : </w:t>
            </w:r>
            <w:r>
              <w:rPr>
                <w:rFonts w:ascii="Calibri" w:cs="Calibri" w:eastAsia="Calibri" w:hAnsi="Calibri"/>
                <w:b w:val="false"/>
                <w:bCs w:val="false"/>
                <w:i w:val="false"/>
                <w:iCs w:val="false"/>
                <w:color w:val="10213A"/>
                <w:sz w:val="20"/>
                <w:szCs w:val="20"/>
                <w:highlight w:val="yellow"/>
              </w:rPr>
              <w:t xml:space="preserve">[joignez]</w:t>
            </w:r>
            <w:r>
              <w:rPr>
                <w:rFonts w:ascii="Calibri" w:cs="Calibri" w:eastAsia="Calibri" w:hAnsi="Calibri"/>
                <w:b w:val="false"/>
                <w:bCs w:val="false"/>
                <w:i w:val="false"/>
                <w:iCs w:val="false"/>
                <w:color w:val="10213A"/>
                <w:sz w:val="20"/>
                <w:szCs w:val="20"/>
              </w:rPr>
              <w:t xml:space="preserve">. Extrais une base de leçons en tableau : thème, leçon formulée en recommandation, projets sources, conditions d’application, contre-exemple si tu en vois un. Regroupe les doublons. Signale les leçons contradictoires entre projets.</w:t>
            </w:r>
          </w:p>
          <w:p>
            <w:pPr>
              <w:spacing w:after="60" w:line="264"/>
            </w:pPr>
            <w:r>
              <w:rPr>
                <w:rFonts w:ascii="Calibri" w:cs="Calibri" w:eastAsia="Calibri" w:hAnsi="Calibri"/>
                <w:sz w:val="20"/>
                <w:szCs w:val="20"/>
              </w:rPr>
              <w:t xml:space="preserve"/>
            </w:r>
          </w:p>
          <w:p>
            <w:pPr>
              <w:spacing w:after="40" w:line="264"/>
            </w:pPr>
            <w:r>
              <w:rPr>
                <w:rFonts w:ascii="Calibri" w:cs="Calibri" w:eastAsia="Calibri" w:hAnsi="Calibri"/>
                <w:b w:val="false"/>
                <w:bCs w:val="false"/>
                <w:i w:val="false"/>
                <w:iCs w:val="false"/>
                <w:color w:val="10213A"/>
                <w:sz w:val="20"/>
                <w:szCs w:val="20"/>
              </w:rPr>
              <w:t xml:space="preserve">Temps 2, instructions de l’assistant mémoire :</w:t>
            </w:r>
          </w:p>
          <w:p>
            <w:pPr>
              <w:spacing w:after="40" w:line="264"/>
            </w:pPr>
            <w:r>
              <w:rPr>
                <w:rFonts w:ascii="Calibri" w:cs="Calibri" w:eastAsia="Calibri" w:hAnsi="Calibri"/>
                <w:b w:val="false"/>
                <w:bCs w:val="false"/>
                <w:i w:val="false"/>
                <w:iCs w:val="false"/>
                <w:color w:val="10213A"/>
                <w:sz w:val="20"/>
                <w:szCs w:val="20"/>
              </w:rPr>
              <w:t xml:space="preserve">Tu es la mémoire des projets de </w:t>
            </w:r>
            <w:r>
              <w:rPr>
                <w:rFonts w:ascii="Calibri" w:cs="Calibri" w:eastAsia="Calibri" w:hAnsi="Calibri"/>
                <w:b w:val="false"/>
                <w:bCs w:val="false"/>
                <w:i w:val="false"/>
                <w:iCs w:val="false"/>
                <w:color w:val="10213A"/>
                <w:sz w:val="20"/>
                <w:szCs w:val="20"/>
                <w:highlight w:val="yellow"/>
              </w:rPr>
              <w:t xml:space="preserve">[équipe ou PMO]</w:t>
            </w:r>
            <w:r>
              <w:rPr>
                <w:rFonts w:ascii="Calibri" w:cs="Calibri" w:eastAsia="Calibri" w:hAnsi="Calibri"/>
                <w:b w:val="false"/>
                <w:bCs w:val="false"/>
                <w:i w:val="false"/>
                <w:iCs w:val="false"/>
                <w:color w:val="10213A"/>
                <w:sz w:val="20"/>
                <w:szCs w:val="20"/>
              </w:rPr>
              <w:t xml:space="preserve">. Tu réponds uniquement à partir des documents fournis, en citant le projet et le document source. Si la réponse n’est pas dans les documents, dis-le. Quand un chef de projet démarre un projet, pose-lui trois questions (type de projet, taille, risques principaux) puis remonte les cinq leçons les plus pertinentes et les trois modèles à réutiliser.</w:t>
            </w:r>
          </w:p>
        </w:tc>
      </w:tr>
    </w:tbl>
    <w:p>
      <w:pPr>
        <w:keepNext/>
        <w:spacing w:after="60" w:before="160"/>
      </w:pPr>
      <w:r>
        <w:rPr>
          <w:rFonts w:ascii="Calibri" w:cs="Calibri" w:eastAsia="Calibri" w:hAnsi="Calibri"/>
          <w:b/>
          <w:bCs/>
          <w:caps/>
          <w:color w:val="1D659C"/>
          <w:sz w:val="20"/>
          <w:szCs w:val="20"/>
        </w:rPr>
        <w:t xml:space="preserve">Ce que vous devez obtenir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Une base de leçons dédoublonnée et sourcée, et un assistant qui la restitue à la demande, au démarrage de chaque projet.</w:t>
      </w:r>
    </w:p>
    <w:p>
      <w:pPr>
        <w:keepNext/>
        <w:spacing w:after="60" w:before="160"/>
      </w:pPr>
      <w:r>
        <w:rPr>
          <w:rFonts w:ascii="Calibri" w:cs="Calibri" w:eastAsia="Calibri" w:hAnsi="Calibri"/>
          <w:b/>
          <w:bCs/>
          <w:caps/>
          <w:color w:val="1D659C"/>
          <w:sz w:val="20"/>
          <w:szCs w:val="20"/>
        </w:rPr>
        <w:t xml:space="preserve">Vérifiez avant d’utiliser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documents sont nettoyés de toute donnée personnelle avant ingestion.</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droits d’accès sont définis : qui peut interroger, qui peut ajouter.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leçons contradictoires sont tranchées par le PMO, pas par l’IA ; la base est rafraîchie à chaque clôture.</w:t>
      </w:r>
    </w:p>
    <w:p>
      <w:pPr>
        <w:keepNext/>
        <w:spacing w:after="60" w:before="160"/>
      </w:pPr>
      <w:r>
        <w:rPr>
          <w:rFonts w:ascii="Calibri" w:cs="Calibri" w:eastAsia="Calibri" w:hAnsi="Calibri"/>
          <w:b/>
          <w:bCs/>
          <w:caps/>
          <w:color w:val="1D659C"/>
          <w:sz w:val="20"/>
          <w:szCs w:val="20"/>
        </w:rPr>
        <w:t xml:space="preserve">Variantes selon l’outil</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NotebookLM : jusqu’à cinquante sources par carnet, réponses citées.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Agent Copilot sur une bibliothèque SharePoint : les droits SharePoint s’appliquent automatiquement.</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Projets Claude ou ChatGPT : partage possible avec l’équipe selon votre licence.</w:t>
      </w:r>
    </w:p>
    <w:p>
      <w:pPr>
        <w:keepNext/>
        <w:spacing w:after="60" w:before="160"/>
      </w:pPr>
      <w:r>
        <w:rPr>
          <w:rFonts w:ascii="Calibri" w:cs="Calibri" w:eastAsia="Calibri" w:hAnsi="Calibri"/>
          <w:b/>
          <w:bCs/>
          <w:caps/>
          <w:color w:val="1D659C"/>
          <w:sz w:val="20"/>
          <w:szCs w:val="20"/>
        </w:rPr>
        <w:t xml:space="preserve">Étape suivante</w:t>
      </w:r>
    </w:p>
    <w:p>
      <w:pPr>
        <w:keepNext w:val="false"/>
        <w:spacing w:after="120" w:before="0" w:line="276"/>
        <w:jc w:val="left"/>
      </w:pPr>
      <w:r>
        <w:rPr>
          <w:rFonts w:ascii="Calibri" w:cs="Calibri" w:eastAsia="Calibri" w:hAnsi="Calibri"/>
          <w:b w:val="false"/>
          <w:bCs w:val="false"/>
          <w:i w:val="false"/>
          <w:iCs w:val="false"/>
          <w:color w:val="10213A"/>
          <w:sz w:val="20"/>
          <w:szCs w:val="20"/>
        </w:rPr>
        <w:t xml:space="preserve">Fiche 3.8, puis partie 4 pour faire vivre la base dans l’équipe.</w:t>
      </w:r>
    </w:p>
    <w:p>
      <w:pPr>
        <w:pStyle w:val="Heading2"/>
        <w:keepNext/>
        <w:pageBreakBefore/>
        <w:spacing w:after="120" w:before="320"/>
      </w:pPr>
      <w:r>
        <w:t xml:space="preserve">Fiche 3.8 · Le copilote de portefeuille : signaux faibles, alertes, bibliothèque de prompts de l’équipe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1700"/>
        <w:gridCol w:w="3400"/>
        <w:gridCol w:w="2838"/>
      </w:tblGrid>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Situation</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Portefeuille et PMO</w:t>
            </w: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Niveau</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Niveau 3 · Systématiser</w:t>
            </w:r>
          </w:p>
        </w:tc>
        <w:tc>
          <w:tcPr>
            <w:tcW w:type="dxa" w:w="3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Outils</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Agent Copilot, Projets Claude ou ChatGPT</w:t>
            </w:r>
          </w:p>
        </w:tc>
        <w:tc>
          <w:tcPr>
            <w:tcW w:type="dxa" w:w="28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0" w:before="0" w:line="276"/>
              <w:jc w:val="left"/>
            </w:pPr>
            <w:r>
              <w:rPr>
                <w:rFonts w:ascii="Calibri" w:cs="Calibri" w:eastAsia="Calibri" w:hAnsi="Calibri"/>
                <w:b/>
                <w:bCs/>
                <w:i w:val="false"/>
                <w:iCs w:val="false"/>
                <w:color w:val="5B6470"/>
                <w:sz w:val="17"/>
                <w:szCs w:val="17"/>
              </w:rPr>
              <w:t xml:space="preserve">Temps gagné (ordre de grandeur)</w:t>
            </w:r>
          </w:p>
          <w:p>
            <w:pPr>
              <w:keepNext w:val="false"/>
              <w:spacing w:after="0" w:before="0" w:line="276"/>
              <w:jc w:val="left"/>
            </w:pPr>
            <w:r>
              <w:rPr>
                <w:rFonts w:ascii="Calibri" w:cs="Calibri" w:eastAsia="Calibri" w:hAnsi="Calibri"/>
                <w:b w:val="false"/>
                <w:bCs w:val="false"/>
                <w:i w:val="false"/>
                <w:iCs w:val="false"/>
                <w:color w:val="10213A"/>
                <w:sz w:val="19"/>
                <w:szCs w:val="19"/>
              </w:rPr>
              <w:t xml:space="preserve">3 heures par semaine pour un PMO</w:t>
            </w:r>
          </w:p>
        </w:tc>
      </w:tr>
    </w:tbl>
    <w:p>
      <w:pPr>
        <w:spacing w:after="80"/>
      </w:pPr>
      <w:r>
        <w:rPr>
          <w:rFonts w:ascii="Calibri" w:cs="Calibri" w:eastAsia="Calibri" w:hAnsi="Calibri"/>
        </w:rPr>
        <w:t xml:space="preserve"/>
      </w:r>
    </w:p>
    <w:p>
      <w:pPr>
        <w:keepNext/>
        <w:spacing w:after="60" w:before="160"/>
      </w:pPr>
      <w:r>
        <w:rPr>
          <w:rFonts w:ascii="Calibri" w:cs="Calibri" w:eastAsia="Calibri" w:hAnsi="Calibri"/>
          <w:b/>
          <w:bCs/>
          <w:caps/>
          <w:color w:val="1D659C"/>
          <w:sz w:val="20"/>
          <w:szCs w:val="20"/>
        </w:rPr>
        <w:t xml:space="preserve">Quand l’utiliser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Quand le PMO consolide chaque semaine des reportings au format stable et veut voir les dérives avant qu’elles ne soient déclarées ; quand l’équipe a accumulé des prompts à harmoniser.</w:t>
      </w:r>
    </w:p>
    <w:p>
      <w:pPr>
        <w:keepNext/>
        <w:spacing w:after="60" w:before="160"/>
      </w:pPr>
      <w:r>
        <w:rPr>
          <w:rFonts w:ascii="Calibri" w:cs="Calibri" w:eastAsia="Calibri" w:hAnsi="Calibri"/>
          <w:b/>
          <w:bCs/>
          <w:caps/>
          <w:color w:val="1D659C"/>
          <w:sz w:val="20"/>
          <w:szCs w:val="20"/>
        </w:rPr>
        <w:t xml:space="preserve">Ce qu’il faut préparer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reportings hebdomadaires sur un modèle commun, et l’historique des quatre dernières semaines.</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Votre définition d’un signal faible.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prompts que l’équipe utilise déjà.</w:t>
      </w:r>
    </w:p>
    <w:p>
      <w:pPr>
        <w:keepNext/>
        <w:spacing w:after="60" w:before="160"/>
      </w:pPr>
      <w:r>
        <w:rPr>
          <w:rFonts w:ascii="Calibri" w:cs="Calibri" w:eastAsia="Calibri" w:hAnsi="Calibri"/>
          <w:b/>
          <w:bCs/>
          <w:caps/>
          <w:color w:val="1D659C"/>
          <w:sz w:val="20"/>
          <w:szCs w:val="20"/>
        </w:rPr>
        <w:t xml:space="preserve">Le prompt (à copier, puis remplacer les parties surlignées)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D6DEE8" w:sz="4"/>
              <w:left w:val="single" w:color="1D659C" w:sz="24"/>
              <w:bottom w:val="single" w:color="D6DEE8" w:sz="4"/>
              <w:right w:val="single" w:color="D6DEE8" w:sz="4"/>
            </w:tcBorders>
            <w:shd w:fill="F3F6FA" w:color="auto" w:val="clear"/>
            <w:tcMar>
              <w:top w:type="dxa" w:w="120"/>
              <w:left w:type="dxa" w:w="160"/>
              <w:bottom w:type="dxa" w:w="120"/>
              <w:right w:type="dxa" w:w="160"/>
            </w:tcMar>
          </w:tcPr>
          <w:p>
            <w:pPr>
              <w:spacing w:after="40" w:line="264"/>
            </w:pPr>
            <w:r>
              <w:rPr>
                <w:rFonts w:ascii="Calibri" w:cs="Calibri" w:eastAsia="Calibri" w:hAnsi="Calibri"/>
                <w:b w:val="false"/>
                <w:bCs w:val="false"/>
                <w:i w:val="false"/>
                <w:iCs w:val="false"/>
                <w:color w:val="10213A"/>
                <w:sz w:val="20"/>
                <w:szCs w:val="20"/>
              </w:rPr>
              <w:t xml:space="preserve">Instructions du copilote :</w:t>
            </w:r>
          </w:p>
          <w:p>
            <w:pPr>
              <w:spacing w:after="40" w:line="264"/>
            </w:pPr>
            <w:r>
              <w:rPr>
                <w:rFonts w:ascii="Calibri" w:cs="Calibri" w:eastAsia="Calibri" w:hAnsi="Calibri"/>
                <w:b w:val="false"/>
                <w:bCs w:val="false"/>
                <w:i w:val="false"/>
                <w:iCs w:val="false"/>
                <w:color w:val="10213A"/>
                <w:sz w:val="20"/>
                <w:szCs w:val="20"/>
              </w:rPr>
              <w:t xml:space="preserve">Tu es le copilote du portefeuille </w:t>
            </w:r>
            <w:r>
              <w:rPr>
                <w:rFonts w:ascii="Calibri" w:cs="Calibri" w:eastAsia="Calibri" w:hAnsi="Calibri"/>
                <w:b w:val="false"/>
                <w:bCs w:val="false"/>
                <w:i w:val="false"/>
                <w:iCs w:val="false"/>
                <w:color w:val="10213A"/>
                <w:sz w:val="20"/>
                <w:szCs w:val="20"/>
                <w:highlight w:val="yellow"/>
              </w:rPr>
              <w:t xml:space="preserve">[nom]</w:t>
            </w:r>
            <w:r>
              <w:rPr>
                <w:rFonts w:ascii="Calibri" w:cs="Calibri" w:eastAsia="Calibri" w:hAnsi="Calibri"/>
                <w:b w:val="false"/>
                <w:bCs w:val="false"/>
                <w:i w:val="false"/>
                <w:iCs w:val="false"/>
                <w:color w:val="10213A"/>
                <w:sz w:val="20"/>
                <w:szCs w:val="20"/>
              </w:rPr>
              <w:t xml:space="preserve"> pour le PMO. Chaque semaine, tu reçois les reportings des projets. Ta mission : 1) consolider en tableau : projet, statut déclaré, avancement, alerte, décision attendue ; 2) détecter les signaux faibles : statut inchangé depuis trois semaines sans avancement, jalon reporté deux fois, action en retard sans nouveau propriétaire, risque cité puis disparu, écart entre le ton du texte et le statut déclaré ; 3) formuler pour chaque signal une question précise à poser au chef de projet ; 4) proposer les trois sujets du point PMO hebdomadaire. Tu ne changes jamais un statut déclaré : tu signales. Tu cites toujours le reporting source.</w:t>
            </w:r>
          </w:p>
          <w:p>
            <w:pPr>
              <w:spacing w:after="60" w:line="264"/>
            </w:pPr>
            <w:r>
              <w:rPr>
                <w:rFonts w:ascii="Calibri" w:cs="Calibri" w:eastAsia="Calibri" w:hAnsi="Calibri"/>
                <w:sz w:val="20"/>
                <w:szCs w:val="20"/>
              </w:rPr>
              <w:t xml:space="preserve"/>
            </w:r>
          </w:p>
          <w:p>
            <w:pPr>
              <w:spacing w:after="40" w:line="264"/>
            </w:pPr>
            <w:r>
              <w:rPr>
                <w:rFonts w:ascii="Calibri" w:cs="Calibri" w:eastAsia="Calibri" w:hAnsi="Calibri"/>
                <w:b w:val="false"/>
                <w:bCs w:val="false"/>
                <w:i w:val="false"/>
                <w:iCs w:val="false"/>
                <w:color w:val="10213A"/>
                <w:sz w:val="20"/>
                <w:szCs w:val="20"/>
              </w:rPr>
              <w:t xml:space="preserve">Prompt hebdomadaire : Voici les reportings de la semaine </w:t>
            </w:r>
            <w:r>
              <w:rPr>
                <w:rFonts w:ascii="Calibri" w:cs="Calibri" w:eastAsia="Calibri" w:hAnsi="Calibri"/>
                <w:b w:val="false"/>
                <w:bCs w:val="false"/>
                <w:i w:val="false"/>
                <w:iCs w:val="false"/>
                <w:color w:val="10213A"/>
                <w:sz w:val="20"/>
                <w:szCs w:val="20"/>
                <w:highlight w:val="yellow"/>
              </w:rPr>
              <w:t xml:space="preserve">[numéro]</w:t>
            </w:r>
            <w:r>
              <w:rPr>
                <w:rFonts w:ascii="Calibri" w:cs="Calibri" w:eastAsia="Calibri" w:hAnsi="Calibri"/>
                <w:b w:val="false"/>
                <w:bCs w:val="false"/>
                <w:i w:val="false"/>
                <w:iCs w:val="false"/>
                <w:color w:val="10213A"/>
                <w:sz w:val="20"/>
                <w:szCs w:val="20"/>
              </w:rPr>
              <w:t xml:space="preserve"> : </w:t>
            </w:r>
            <w:r>
              <w:rPr>
                <w:rFonts w:ascii="Calibri" w:cs="Calibri" w:eastAsia="Calibri" w:hAnsi="Calibri"/>
                <w:b w:val="false"/>
                <w:bCs w:val="false"/>
                <w:i w:val="false"/>
                <w:iCs w:val="false"/>
                <w:color w:val="10213A"/>
                <w:sz w:val="20"/>
                <w:szCs w:val="20"/>
                <w:highlight w:val="yellow"/>
              </w:rPr>
              <w:t xml:space="preserve">[collez ou joignez]</w:t>
            </w:r>
            <w:r>
              <w:rPr>
                <w:rFonts w:ascii="Calibri" w:cs="Calibri" w:eastAsia="Calibri" w:hAnsi="Calibri"/>
                <w:b w:val="false"/>
                <w:bCs w:val="false"/>
                <w:i w:val="false"/>
                <w:iCs w:val="false"/>
                <w:color w:val="10213A"/>
                <w:sz w:val="20"/>
                <w:szCs w:val="20"/>
              </w:rPr>
              <w:t xml:space="preserve">. Historique : </w:t>
            </w:r>
            <w:r>
              <w:rPr>
                <w:rFonts w:ascii="Calibri" w:cs="Calibri" w:eastAsia="Calibri" w:hAnsi="Calibri"/>
                <w:b w:val="false"/>
                <w:bCs w:val="false"/>
                <w:i w:val="false"/>
                <w:iCs w:val="false"/>
                <w:color w:val="10213A"/>
                <w:sz w:val="20"/>
                <w:szCs w:val="20"/>
                <w:highlight w:val="yellow"/>
              </w:rPr>
              <w:t xml:space="preserve">[quatre dernières semaines]</w:t>
            </w:r>
            <w:r>
              <w:rPr>
                <w:rFonts w:ascii="Calibri" w:cs="Calibri" w:eastAsia="Calibri" w:hAnsi="Calibri"/>
                <w:b w:val="false"/>
                <w:bCs w:val="false"/>
                <w:i w:val="false"/>
                <w:iCs w:val="false"/>
                <w:color w:val="10213A"/>
                <w:sz w:val="20"/>
                <w:szCs w:val="20"/>
              </w:rPr>
              <w:t xml:space="preserve">. Applique ta mission et termine par ce qui s’est amélioré depuis la semaine dernière.</w:t>
            </w:r>
          </w:p>
          <w:p>
            <w:pPr>
              <w:spacing w:after="60" w:line="264"/>
            </w:pPr>
            <w:r>
              <w:rPr>
                <w:rFonts w:ascii="Calibri" w:cs="Calibri" w:eastAsia="Calibri" w:hAnsi="Calibri"/>
                <w:sz w:val="20"/>
                <w:szCs w:val="20"/>
              </w:rPr>
              <w:t xml:space="preserve"/>
            </w:r>
          </w:p>
          <w:p>
            <w:pPr>
              <w:spacing w:after="40" w:line="264"/>
            </w:pPr>
            <w:r>
              <w:rPr>
                <w:rFonts w:ascii="Calibri" w:cs="Calibri" w:eastAsia="Calibri" w:hAnsi="Calibri"/>
                <w:b w:val="false"/>
                <w:bCs w:val="false"/>
                <w:i w:val="false"/>
                <w:iCs w:val="false"/>
                <w:color w:val="10213A"/>
                <w:sz w:val="20"/>
                <w:szCs w:val="20"/>
              </w:rPr>
              <w:t xml:space="preserve">Bibliothèque de l’équipe : Voici les </w:t>
            </w:r>
            <w:r>
              <w:rPr>
                <w:rFonts w:ascii="Calibri" w:cs="Calibri" w:eastAsia="Calibri" w:hAnsi="Calibri"/>
                <w:b w:val="false"/>
                <w:bCs w:val="false"/>
                <w:i w:val="false"/>
                <w:iCs w:val="false"/>
                <w:color w:val="10213A"/>
                <w:sz w:val="20"/>
                <w:szCs w:val="20"/>
                <w:highlight w:val="yellow"/>
              </w:rPr>
              <w:t xml:space="preserve">[nombre]</w:t>
            </w:r>
            <w:r>
              <w:rPr>
                <w:rFonts w:ascii="Calibri" w:cs="Calibri" w:eastAsia="Calibri" w:hAnsi="Calibri"/>
                <w:b w:val="false"/>
                <w:bCs w:val="false"/>
                <w:i w:val="false"/>
                <w:iCs w:val="false"/>
                <w:color w:val="10213A"/>
                <w:sz w:val="20"/>
                <w:szCs w:val="20"/>
              </w:rPr>
              <w:t xml:space="preserve"> prompts que notre équipe utilise : </w:t>
            </w:r>
            <w:r>
              <w:rPr>
                <w:rFonts w:ascii="Calibri" w:cs="Calibri" w:eastAsia="Calibri" w:hAnsi="Calibri"/>
                <w:b w:val="false"/>
                <w:bCs w:val="false"/>
                <w:i w:val="false"/>
                <w:iCs w:val="false"/>
                <w:color w:val="10213A"/>
                <w:sz w:val="20"/>
                <w:szCs w:val="20"/>
                <w:highlight w:val="yellow"/>
              </w:rPr>
              <w:t xml:space="preserve">[collez]</w:t>
            </w:r>
            <w:r>
              <w:rPr>
                <w:rFonts w:ascii="Calibri" w:cs="Calibri" w:eastAsia="Calibri" w:hAnsi="Calibri"/>
                <w:b w:val="false"/>
                <w:bCs w:val="false"/>
                <w:i w:val="false"/>
                <w:iCs w:val="false"/>
                <w:color w:val="10213A"/>
                <w:sz w:val="20"/>
                <w:szCs w:val="20"/>
              </w:rPr>
              <w:t xml:space="preserve">. Uniformise-les : même trame (objectif, contexte, sources, attentes), même règle « </w:t>
            </w:r>
            <w:r>
              <w:rPr>
                <w:rFonts w:ascii="Calibri" w:cs="Calibri" w:eastAsia="Calibri" w:hAnsi="Calibri"/>
                <w:b w:val="false"/>
                <w:bCs w:val="false"/>
                <w:i w:val="false"/>
                <w:iCs w:val="false"/>
                <w:color w:val="10213A"/>
                <w:sz w:val="20"/>
                <w:szCs w:val="20"/>
                <w:highlight w:val="yellow"/>
              </w:rPr>
              <w:t xml:space="preserve">[à confirmer]</w:t>
            </w:r>
            <w:r>
              <w:rPr>
                <w:rFonts w:ascii="Calibri" w:cs="Calibri" w:eastAsia="Calibri" w:hAnsi="Calibri"/>
                <w:b w:val="false"/>
                <w:bCs w:val="false"/>
                <w:i w:val="false"/>
                <w:iCs w:val="false"/>
                <w:color w:val="10213A"/>
                <w:sz w:val="20"/>
                <w:szCs w:val="20"/>
              </w:rPr>
              <w:t xml:space="preserve"> », un exemple d’entrée et de sortie, une ligne « quand ne pas l’utiliser ». Rends-les en fiches d’une demi-page.</w:t>
            </w:r>
          </w:p>
        </w:tc>
      </w:tr>
    </w:tbl>
    <w:p>
      <w:pPr>
        <w:keepNext/>
        <w:spacing w:after="60" w:before="160"/>
      </w:pPr>
      <w:r>
        <w:rPr>
          <w:rFonts w:ascii="Calibri" w:cs="Calibri" w:eastAsia="Calibri" w:hAnsi="Calibri"/>
          <w:b/>
          <w:bCs/>
          <w:caps/>
          <w:color w:val="1D659C"/>
          <w:sz w:val="20"/>
          <w:szCs w:val="20"/>
        </w:rPr>
        <w:t xml:space="preserve">Ce que vous devez obtenir</w:t>
      </w:r>
    </w:p>
    <w:p>
      <w:pPr>
        <w:keepNext w:val="false"/>
        <w:spacing w:after="60" w:before="0" w:line="276"/>
        <w:jc w:val="left"/>
      </w:pPr>
      <w:r>
        <w:rPr>
          <w:rFonts w:ascii="Calibri" w:cs="Calibri" w:eastAsia="Calibri" w:hAnsi="Calibri"/>
          <w:b w:val="false"/>
          <w:bCs w:val="false"/>
          <w:i w:val="false"/>
          <w:iCs w:val="false"/>
          <w:color w:val="10213A"/>
          <w:sz w:val="20"/>
          <w:szCs w:val="20"/>
        </w:rPr>
        <w:t xml:space="preserve">Chaque semaine : une consolidation, des signaux faibles sourcés, une question par signal, trois sujets de réunion. Une fois : une bibliothèque de prompts homogène pour l’équipe.</w:t>
      </w:r>
    </w:p>
    <w:p>
      <w:pPr>
        <w:keepNext/>
        <w:spacing w:after="60" w:before="160"/>
      </w:pPr>
      <w:r>
        <w:rPr>
          <w:rFonts w:ascii="Calibri" w:cs="Calibri" w:eastAsia="Calibri" w:hAnsi="Calibri"/>
          <w:b/>
          <w:bCs/>
          <w:caps/>
          <w:color w:val="1D659C"/>
          <w:sz w:val="20"/>
          <w:szCs w:val="20"/>
        </w:rPr>
        <w:t xml:space="preserve">Vérifiez avant d’utiliser</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signaux faibles sont des hypothèses : discutez-en avec le chef de projet avant toute remontée.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Les données de portefeuille restent dans l’outil d’entreprise.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La bibliothèque est revue chaque trimestre ; les prompts inutilisés sont retirés.</w:t>
      </w:r>
    </w:p>
    <w:p>
      <w:pPr>
        <w:keepNext/>
        <w:spacing w:after="60" w:before="160"/>
      </w:pPr>
      <w:r>
        <w:rPr>
          <w:rFonts w:ascii="Calibri" w:cs="Calibri" w:eastAsia="Calibri" w:hAnsi="Calibri"/>
          <w:b/>
          <w:bCs/>
          <w:caps/>
          <w:color w:val="1D659C"/>
          <w:sz w:val="20"/>
          <w:szCs w:val="20"/>
        </w:rPr>
        <w:t xml:space="preserve">Variantes selon l’outil</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Agent Copilot (Copilot Studio) branché sur le canal Teams du PMO : les reportings arrivent seuls. Projets Claude ou ChatGPT : le fichier des reportings est remplacé chaque semaine.</w:t>
      </w:r>
    </w:p>
    <w:p>
      <w:pPr>
        <w:pStyle w:val="ListParagraph"/>
        <w:numPr>
          <w:ilvl w:val="0"/>
          <w:numId w:val="2"/>
        </w:numPr>
        <w:spacing w:after="60" w:line="264"/>
      </w:pPr>
      <w:r>
        <w:rPr>
          <w:rFonts w:ascii="Calibri" w:cs="Calibri" w:eastAsia="Calibri" w:hAnsi="Calibri"/>
          <w:b w:val="false"/>
          <w:bCs w:val="false"/>
          <w:i w:val="false"/>
          <w:iCs w:val="false"/>
          <w:color w:val="10213A"/>
          <w:sz w:val="20"/>
          <w:szCs w:val="20"/>
        </w:rPr>
        <w:t xml:space="preserve">Le catalogue app.nextstart.ai propose les fiches « Copilote IA de portefeuille projets » et « Préparer une revue de portefeuille projets ».</w:t>
      </w:r>
    </w:p>
    <w:p>
      <w:pPr>
        <w:keepNext/>
        <w:spacing w:after="60" w:before="160"/>
      </w:pPr>
      <w:r>
        <w:rPr>
          <w:rFonts w:ascii="Calibri" w:cs="Calibri" w:eastAsia="Calibri" w:hAnsi="Calibri"/>
          <w:b/>
          <w:bCs/>
          <w:caps/>
          <w:color w:val="1D659C"/>
          <w:sz w:val="20"/>
          <w:szCs w:val="20"/>
        </w:rPr>
        <w:t xml:space="preserve">Étape suivante</w:t>
      </w:r>
    </w:p>
    <w:p>
      <w:pPr>
        <w:keepNext w:val="false"/>
        <w:spacing w:after="120" w:before="0" w:line="276"/>
        <w:jc w:val="left"/>
      </w:pPr>
      <w:r>
        <w:rPr>
          <w:rFonts w:ascii="Calibri" w:cs="Calibri" w:eastAsia="Calibri" w:hAnsi="Calibri"/>
          <w:b w:val="false"/>
          <w:bCs w:val="false"/>
          <w:i w:val="false"/>
          <w:iCs w:val="false"/>
          <w:color w:val="10213A"/>
          <w:sz w:val="20"/>
          <w:szCs w:val="20"/>
        </w:rPr>
        <w:t xml:space="preserve">Partie 4 : passer à l’échelle dans l’équipe projet et au PMO.</w:t>
      </w:r>
    </w:p>
    <w:p>
      <w:pPr>
        <w:pStyle w:val="Heading2"/>
        <w:keepNext/>
        <w:pageBreakBefore/>
        <w:spacing w:after="120" w:before="0"/>
      </w:pPr>
      <w:r>
        <w:t xml:space="preserve">Défi de validation du niveau 3</w:t>
      </w:r>
    </w:p>
    <w:p>
      <w:pPr>
        <w:keepNext w:val="false"/>
        <w:spacing w:after="120" w:before="0" w:line="276"/>
        <w:jc w:val="left"/>
      </w:pPr>
      <w:r>
        <w:rPr>
          <w:rFonts w:ascii="Calibri" w:cs="Calibri" w:eastAsia="Calibri" w:hAnsi="Calibri"/>
          <w:b w:val="false"/>
          <w:bCs w:val="false"/>
          <w:i w:val="false"/>
          <w:iCs w:val="false"/>
          <w:color w:val="10213A"/>
          <w:sz w:val="21"/>
          <w:szCs w:val="21"/>
        </w:rPr>
        <w:t xml:space="preserve">Mettez en service votre assistant projet (fiche 3.1) et faites-le utiliser pendant une semaine par un collègue de l’équipe projet. Recueillez trois retours, ajustez les instructions, puis faites tourner la chaîne de la fiche 3.4 trois semaines de suite. Mesurez le temps gagné sur un usage (annexe D) : c’est ce chiffre que vous présenterez au PMO.</w:t>
      </w:r>
    </w:p>
    <w:p>
      <w:pPr>
        <w:keepNext/>
        <w:spacing w:after="60" w:before="160"/>
      </w:pPr>
      <w:r>
        <w:rPr>
          <w:rFonts w:ascii="Calibri" w:cs="Calibri" w:eastAsia="Calibri" w:hAnsi="Calibri"/>
          <w:b/>
          <w:bCs/>
          <w:caps/>
          <w:color w:val="1D659C"/>
          <w:sz w:val="20"/>
          <w:szCs w:val="20"/>
        </w:rPr>
        <w:t xml:space="preserve">Vous avez terminé le kit quand</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Votre assistant projet est en service et utilisé par au moins une autre personne.</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Une chaîne hebdomadaire tourne depuis trois semaines.</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Vous avez mesuré le temps gagné sur un usage et répondez « oui » aux douze questions de l’auto-positionnement.</w:t>
      </w:r>
    </w:p>
    <w:p>
      <w:pPr>
        <w:pStyle w:val="Heading1"/>
        <w:pageBreakBefore/>
        <w:spacing w:after="240" w:before="0"/>
      </w:pPr>
      <w:r>
        <w:t xml:space="preserve">Passer à l’échelle dans l’équipe projet et au PMO</w:t>
      </w:r>
    </w:p>
    <w:p>
      <w:pPr>
        <w:keepNext w:val="false"/>
        <w:spacing w:after="120" w:before="0" w:line="276"/>
        <w:jc w:val="left"/>
      </w:pPr>
      <w:r>
        <w:rPr>
          <w:rFonts w:ascii="Calibri" w:cs="Calibri" w:eastAsia="Calibri" w:hAnsi="Calibri"/>
          <w:b w:val="false"/>
          <w:bCs w:val="false"/>
          <w:i w:val="false"/>
          <w:iCs w:val="false"/>
          <w:color w:val="10213A"/>
          <w:sz w:val="21"/>
          <w:szCs w:val="21"/>
        </w:rPr>
        <w:t xml:space="preserve">Un chef de projet qui progresse seul gagne quelques heures par semaine. Une équipe qui progresse ensemble change sa façon de piloter. Cette partie propose cinq dispositifs légers, testés dans de grandes organisations, pour passer de l’un à l’autre sans programme lourd. Le PMO en est le porteur naturel ; à défaut, un chef de projet volontaire suffit pour commencer.</w:t>
      </w:r>
    </w:p>
    <w:p>
      <w:pPr>
        <w:pStyle w:val="Heading2"/>
        <w:keepNext/>
        <w:spacing w:after="120" w:before="320"/>
      </w:pPr>
      <w:r>
        <w:t xml:space="preserve">Le rituel « prompt du lundi »</w:t>
      </w:r>
    </w:p>
    <w:p>
      <w:pPr>
        <w:keepNext w:val="false"/>
        <w:spacing w:after="120" w:before="0" w:line="276"/>
        <w:jc w:val="left"/>
      </w:pPr>
      <w:r>
        <w:rPr>
          <w:rFonts w:ascii="Calibri" w:cs="Calibri" w:eastAsia="Calibri" w:hAnsi="Calibri"/>
          <w:b w:val="false"/>
          <w:bCs w:val="false"/>
          <w:i w:val="false"/>
          <w:iCs w:val="false"/>
          <w:color w:val="10213A"/>
          <w:sz w:val="21"/>
          <w:szCs w:val="21"/>
        </w:rPr>
        <w:t xml:space="preserve">Quinze minutes, chaque semaine, au début de la réunion d’équipe ou du point PMO. Un membre de l’équipe, à tour de rôle, montre un usage réel de la semaine : la situation, l’entrée qu’il a préparée, le prompt, la sortie brute, ce qu’il a modifié avant de l’utiliser, le temps gagné. Pas de diapositive, l’écran de l’outil suffit. Le prompt rejoint la bibliothèque s’il est réutilisable. Ce rituel fait trois choses à la fois : il rend visible ce qui marche, il normalise l’idée qu’une sortie d’IA se corrige, et il donne à chacun une échéance pour essayer une fiche.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0"/>
        <w:gridCol w:w="7138"/>
        <w:gridCol w:w="1500"/>
      </w:tblGrid>
      <w:tr>
        <w:trPr>
          <w:tblHeader/>
        </w:trPr>
        <w:tc>
          <w:tcPr>
            <w:tcW w:type="dxa" w:w="10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Temps</w:t>
            </w:r>
          </w:p>
        </w:tc>
        <w:tc>
          <w:tcPr>
            <w:tcW w:type="dxa" w:w="7138"/>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Contenu</w:t>
            </w:r>
          </w:p>
        </w:tc>
        <w:tc>
          <w:tcPr>
            <w:tcW w:type="dxa" w:w="15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Durée</w:t>
            </w:r>
          </w:p>
        </w:tc>
      </w:tr>
      <w:tr>
        <w:tc>
          <w:tcPr>
            <w:tcW w:type="dxa" w:w="10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1</w:t>
            </w:r>
          </w:p>
        </w:tc>
        <w:tc>
          <w:tcPr>
            <w:tcW w:type="dxa" w:w="7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La situation et l’entrée préparée (« voici mes notes brutes »).</w:t>
            </w:r>
          </w:p>
        </w:tc>
        <w:tc>
          <w:tcPr>
            <w:tcW w:type="dxa" w:w="15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3 min</w:t>
            </w:r>
          </w:p>
        </w:tc>
      </w:tr>
      <w:tr>
        <w:tc>
          <w:tcPr>
            <w:tcW w:type="dxa" w:w="10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2</w:t>
            </w:r>
          </w:p>
        </w:tc>
        <w:tc>
          <w:tcPr>
            <w:tcW w:type="dxa" w:w="7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Le prompt et la sortie brute, à l’écran.</w:t>
            </w:r>
          </w:p>
        </w:tc>
        <w:tc>
          <w:tcPr>
            <w:tcW w:type="dxa" w:w="15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4 min</w:t>
            </w:r>
          </w:p>
        </w:tc>
      </w:tr>
      <w:tr>
        <w:tc>
          <w:tcPr>
            <w:tcW w:type="dxa" w:w="10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3</w:t>
            </w:r>
          </w:p>
        </w:tc>
        <w:tc>
          <w:tcPr>
            <w:tcW w:type="dxa" w:w="7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Ce qui a été modifié, ce qui a été vérifié, le temps gagné.</w:t>
            </w:r>
          </w:p>
        </w:tc>
        <w:tc>
          <w:tcPr>
            <w:tcW w:type="dxa" w:w="15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4 min</w:t>
            </w:r>
          </w:p>
        </w:tc>
      </w:tr>
      <w:tr>
        <w:tc>
          <w:tcPr>
            <w:tcW w:type="dxa" w:w="10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4</w:t>
            </w:r>
          </w:p>
        </w:tc>
        <w:tc>
          <w:tcPr>
            <w:tcW w:type="dxa" w:w="71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Questions, et décision : le prompt entre-t-il dans la bibliothèque ?</w:t>
            </w:r>
          </w:p>
        </w:tc>
        <w:tc>
          <w:tcPr>
            <w:tcW w:type="dxa" w:w="15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4 min</w:t>
            </w:r>
          </w:p>
        </w:tc>
      </w:tr>
    </w:tbl>
    <w:p>
      <w:pPr>
        <w:pStyle w:val="Heading2"/>
        <w:keepNext/>
        <w:spacing w:after="120" w:before="320"/>
      </w:pPr>
      <w:r>
        <w:t xml:space="preserve">La bibliothèque partagée de prompts</w:t>
      </w:r>
    </w:p>
    <w:p>
      <w:pPr>
        <w:keepNext w:val="false"/>
        <w:spacing w:after="120" w:before="0" w:line="276"/>
        <w:jc w:val="left"/>
      </w:pPr>
      <w:r>
        <w:rPr>
          <w:rFonts w:ascii="Calibri" w:cs="Calibri" w:eastAsia="Calibri" w:hAnsi="Calibri"/>
          <w:b w:val="false"/>
          <w:bCs w:val="false"/>
          <w:i w:val="false"/>
          <w:iCs w:val="false"/>
          <w:color w:val="10213A"/>
          <w:sz w:val="21"/>
          <w:szCs w:val="21"/>
        </w:rPr>
        <w:t xml:space="preserve">Un seul endroit, connu de tous, où vivent les prompts adoptés par l’équipe : une page SharePoint ou Loop, un canal Teams dédié, les prompts partagés de Copilot, un espace Notion. Chaque prompt y est une fiche d’une demi-page, sur le modèle des fiches de ce kit : quand l’utiliser, ce qu’il faut préparer, le prompt, ce qu’on doit obtenir, ce qu’il faut vérifier, quand ne pas l’utiliser. La bibliothèque a un propriétaire, elle est revue chaque trimestre, et les prompts que personne n’a utilisés depuis trois mois en sortent. Une bibliothèque de douze prompts vivants vaut mieux qu’un catalogue de cent.</w:t>
      </w:r>
    </w:p>
    <w:p>
      <w:pPr>
        <w:keepNext w:val="false"/>
        <w:spacing w:after="120" w:before="0" w:line="276"/>
        <w:jc w:val="left"/>
      </w:pPr>
      <w:r>
        <w:rPr>
          <w:rFonts w:ascii="Calibri" w:cs="Calibri" w:eastAsia="Calibri" w:hAnsi="Calibri"/>
          <w:b w:val="false"/>
          <w:bCs w:val="false"/>
          <w:i w:val="false"/>
          <w:iCs w:val="false"/>
          <w:color w:val="10213A"/>
          <w:sz w:val="21"/>
          <w:szCs w:val="21"/>
        </w:rPr>
        <w:t xml:space="preserve">Pour démarrer, la fiche 3.8 contient le prompt qui uniformise les prompts existants de l’équipe. Pour tenir dans la durée, le rituel du lundi alimente la bibliothèque et l’auto-positionnement de chaque membre (mode d’emploi) indique à qui la proposer en priorité.</w:t>
      </w:r>
    </w:p>
    <w:p>
      <w:pPr>
        <w:pStyle w:val="Heading2"/>
        <w:keepNext/>
        <w:spacing w:after="120" w:before="320"/>
      </w:pPr>
      <w:r>
        <w:t xml:space="preserve">Les règles d’usage de l’équipe projet</w:t>
      </w:r>
    </w:p>
    <w:p>
      <w:pPr>
        <w:keepNext w:val="false"/>
        <w:spacing w:after="120" w:before="0" w:line="276"/>
        <w:jc w:val="left"/>
      </w:pPr>
      <w:r>
        <w:rPr>
          <w:rFonts w:ascii="Calibri" w:cs="Calibri" w:eastAsia="Calibri" w:hAnsi="Calibri"/>
          <w:b w:val="false"/>
          <w:bCs w:val="false"/>
          <w:i w:val="false"/>
          <w:iCs w:val="false"/>
          <w:color w:val="10213A"/>
          <w:sz w:val="21"/>
          <w:szCs w:val="21"/>
        </w:rPr>
        <w:t xml:space="preserve">Huit règles tiennent sur une page et se décident en une réunion. Elles complètent la charte IA de l’organisation, quand elle existe, par ce qui est propre au pilotage de projet.</w:t>
      </w:r>
    </w:p>
    <w:p>
      <w:pPr>
        <w:pStyle w:val="ListParagraph"/>
        <w:numPr>
          <w:ilvl w:val="0"/>
          <w:numId w:val="4"/>
        </w:numPr>
        <w:spacing w:after="60" w:line="264"/>
      </w:pPr>
      <w:r>
        <w:rPr>
          <w:rFonts w:ascii="Calibri" w:cs="Calibri" w:eastAsia="Calibri" w:hAnsi="Calibri"/>
          <w:b w:val="false"/>
          <w:bCs w:val="false"/>
          <w:i w:val="false"/>
          <w:iCs w:val="false"/>
          <w:color w:val="10213A"/>
          <w:sz w:val="21"/>
          <w:szCs w:val="21"/>
        </w:rPr>
        <w:t xml:space="preserve">Les outils autorisés pour l’équipe sont [liste], avec pour chacun les données qu’il peut recevoir. En cas de doute, la donnée ne sort pas.</w:t>
      </w:r>
    </w:p>
    <w:p>
      <w:pPr>
        <w:pStyle w:val="ListParagraph"/>
        <w:numPr>
          <w:ilvl w:val="0"/>
          <w:numId w:val="4"/>
        </w:numPr>
        <w:spacing w:after="60" w:line="264"/>
      </w:pPr>
      <w:r>
        <w:rPr>
          <w:rFonts w:ascii="Calibri" w:cs="Calibri" w:eastAsia="Calibri" w:hAnsi="Calibri"/>
          <w:b w:val="false"/>
          <w:bCs w:val="false"/>
          <w:i w:val="false"/>
          <w:iCs w:val="false"/>
          <w:color w:val="10213A"/>
          <w:sz w:val="21"/>
          <w:szCs w:val="21"/>
        </w:rPr>
        <w:t xml:space="preserve">Les transcriptions de réunion, les données budgétaires nominatives et les évaluations de personnes restent dans l’outil d’entreprise.</w:t>
      </w:r>
    </w:p>
    <w:p>
      <w:pPr>
        <w:pStyle w:val="ListParagraph"/>
        <w:numPr>
          <w:ilvl w:val="0"/>
          <w:numId w:val="4"/>
        </w:numPr>
        <w:spacing w:after="60" w:line="264"/>
      </w:pPr>
      <w:r>
        <w:rPr>
          <w:rFonts w:ascii="Calibri" w:cs="Calibri" w:eastAsia="Calibri" w:hAnsi="Calibri"/>
          <w:b w:val="false"/>
          <w:bCs w:val="false"/>
          <w:i w:val="false"/>
          <w:iCs w:val="false"/>
          <w:color w:val="10213A"/>
          <w:sz w:val="21"/>
          <w:szCs w:val="21"/>
        </w:rPr>
        <w:t xml:space="preserve">L’IA propose, le chef de projet décide : aucune date, aucun budget, aucun engagement produit par l’IA n’est diffusé sans validation humaine.</w:t>
      </w:r>
    </w:p>
    <w:p>
      <w:pPr>
        <w:pStyle w:val="ListParagraph"/>
        <w:numPr>
          <w:ilvl w:val="0"/>
          <w:numId w:val="4"/>
        </w:numPr>
        <w:spacing w:after="60" w:line="264"/>
      </w:pPr>
      <w:r>
        <w:rPr>
          <w:rFonts w:ascii="Calibri" w:cs="Calibri" w:eastAsia="Calibri" w:hAnsi="Calibri"/>
          <w:b w:val="false"/>
          <w:bCs w:val="false"/>
          <w:i w:val="false"/>
          <w:iCs w:val="false"/>
          <w:color w:val="10213A"/>
          <w:sz w:val="21"/>
          <w:szCs w:val="21"/>
        </w:rPr>
        <w:t xml:space="preserve">Trois choses ne se délèguent pas : les arbitrages, les annonces sensibles aux équipes, l’évaluation des personnes.</w:t>
      </w:r>
    </w:p>
    <w:p>
      <w:pPr>
        <w:pStyle w:val="ListParagraph"/>
        <w:numPr>
          <w:ilvl w:val="0"/>
          <w:numId w:val="4"/>
        </w:numPr>
        <w:spacing w:after="60" w:line="264"/>
      </w:pPr>
      <w:r>
        <w:rPr>
          <w:rFonts w:ascii="Calibri" w:cs="Calibri" w:eastAsia="Calibri" w:hAnsi="Calibri"/>
          <w:b w:val="false"/>
          <w:bCs w:val="false"/>
          <w:i w:val="false"/>
          <w:iCs w:val="false"/>
          <w:color w:val="10213A"/>
          <w:sz w:val="21"/>
          <w:szCs w:val="21"/>
        </w:rPr>
        <w:t xml:space="preserve">Toute sortie diffusée passe par la checklist de vérification (annexe C).</w:t>
      </w:r>
    </w:p>
    <w:p>
      <w:pPr>
        <w:pStyle w:val="ListParagraph"/>
        <w:numPr>
          <w:ilvl w:val="0"/>
          <w:numId w:val="4"/>
        </w:numPr>
        <w:spacing w:after="60" w:line="264"/>
      </w:pPr>
      <w:r>
        <w:rPr>
          <w:rFonts w:ascii="Calibri" w:cs="Calibri" w:eastAsia="Calibri" w:hAnsi="Calibri"/>
          <w:b w:val="false"/>
          <w:bCs w:val="false"/>
          <w:i w:val="false"/>
          <w:iCs w:val="false"/>
          <w:color w:val="10213A"/>
          <w:sz w:val="21"/>
          <w:szCs w:val="21"/>
        </w:rPr>
        <w:t xml:space="preserve">Les prompts et sorties qui ont servi à une décision sont conservés avec le dossier du projet.</w:t>
      </w:r>
    </w:p>
    <w:p>
      <w:pPr>
        <w:pStyle w:val="ListParagraph"/>
        <w:numPr>
          <w:ilvl w:val="0"/>
          <w:numId w:val="4"/>
        </w:numPr>
        <w:spacing w:after="60" w:line="264"/>
      </w:pPr>
      <w:r>
        <w:rPr>
          <w:rFonts w:ascii="Calibri" w:cs="Calibri" w:eastAsia="Calibri" w:hAnsi="Calibri"/>
          <w:b w:val="false"/>
          <w:bCs w:val="false"/>
          <w:i w:val="false"/>
          <w:iCs w:val="false"/>
          <w:color w:val="10213A"/>
          <w:sz w:val="21"/>
          <w:szCs w:val="21"/>
        </w:rPr>
        <w:t xml:space="preserve">Un incident (donnée sensible collée par erreur, chiffre inventé diffusé) se déclare dans l’heure au PMO, sans sanction : c’est ainsi que l’on apprend.</w:t>
      </w:r>
    </w:p>
    <w:p>
      <w:pPr>
        <w:pStyle w:val="ListParagraph"/>
        <w:numPr>
          <w:ilvl w:val="0"/>
          <w:numId w:val="4"/>
        </w:numPr>
        <w:spacing w:after="60" w:line="264"/>
      </w:pPr>
      <w:r>
        <w:rPr>
          <w:rFonts w:ascii="Calibri" w:cs="Calibri" w:eastAsia="Calibri" w:hAnsi="Calibri"/>
          <w:b w:val="false"/>
          <w:bCs w:val="false"/>
          <w:i w:val="false"/>
          <w:iCs w:val="false"/>
          <w:color w:val="10213A"/>
          <w:sz w:val="21"/>
          <w:szCs w:val="21"/>
        </w:rPr>
        <w:t xml:space="preserve">Le prompt du lundi et la bibliothèque sont ouverts à tous ; nul n’est obligé d’utiliser l’IA, chacun est invité à essayer.</w:t>
      </w:r>
    </w:p>
    <w:p>
      <w:pPr>
        <w:pStyle w:val="Heading2"/>
        <w:keepNext/>
        <w:spacing w:after="120" w:before="320"/>
      </w:pPr>
      <w:r>
        <w:t xml:space="preserve">Mesurer les gains</w:t>
      </w:r>
    </w:p>
    <w:p>
      <w:pPr>
        <w:keepNext w:val="false"/>
        <w:spacing w:after="120" w:before="0" w:line="276"/>
        <w:jc w:val="left"/>
      </w:pPr>
      <w:r>
        <w:rPr>
          <w:rFonts w:ascii="Calibri" w:cs="Calibri" w:eastAsia="Calibri" w:hAnsi="Calibri"/>
          <w:b w:val="false"/>
          <w:bCs w:val="false"/>
          <w:i w:val="false"/>
          <w:iCs w:val="false"/>
          <w:color w:val="10213A"/>
          <w:sz w:val="21"/>
          <w:szCs w:val="21"/>
        </w:rPr>
        <w:t xml:space="preserve">Sans mesure, l’IA reste une conviction. Cinq indicateurs suffisent, relevés pendant quatre semaines avant de généraliser, puis chaque mois. Le temps gagné est auto-déclaré : c’est imparfait, mais stable dans le temps, et c’est ce que demandent les directions. L’indicateur le plus révélateur est le taux de reprise : la part des sorties que l’équipe a dû modifier de plus de moitié. S’il baisse, la compétence monte ; s’il stagne, les entrées préparées sont trop pauvres ou les fiches sont mal choisies.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3600"/>
        <w:gridCol w:w="3438"/>
      </w:tblGrid>
      <w:tr>
        <w:trPr>
          <w:tblHeader/>
        </w:trPr>
        <w:tc>
          <w:tcPr>
            <w:tcW w:type="dxa" w:w="26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Indicateur</w:t>
            </w:r>
          </w:p>
        </w:tc>
        <w:tc>
          <w:tcPr>
            <w:tcW w:type="dxa" w:w="36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Comment le relever</w:t>
            </w:r>
          </w:p>
        </w:tc>
        <w:tc>
          <w:tcPr>
            <w:tcW w:type="dxa" w:w="3438"/>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Ce qu’il indique</w:t>
            </w:r>
          </w:p>
        </w:tc>
      </w:tr>
      <w:tr>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Temps gagné par semaine et par personne</w:t>
            </w:r>
          </w:p>
        </w:tc>
        <w:tc>
          <w:tcPr>
            <w:tcW w:type="dxa" w:w="3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Auto-déclaré dans le journal (annexe D), par usage, en minutes.</w:t>
            </w:r>
          </w:p>
        </w:tc>
        <w:tc>
          <w:tcPr>
            <w:tcW w:type="dxa" w:w="34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L’ordre de grandeur du gain, à présenter au PMO et à la direction.</w:t>
            </w:r>
          </w:p>
        </w:tc>
      </w:tr>
      <w:tr>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Livrables produits avec l’IA utilisés en instance</w:t>
            </w:r>
          </w:p>
        </w:tc>
        <w:tc>
          <w:tcPr>
            <w:tcW w:type="dxa" w:w="3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Compter, par mois, les notes, registres, reportings passés en comité.</w:t>
            </w:r>
          </w:p>
        </w:tc>
        <w:tc>
          <w:tcPr>
            <w:tcW w:type="dxa" w:w="34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La qualité perçue : un livrable qui passe en comité a franchi la barre.</w:t>
            </w:r>
          </w:p>
        </w:tc>
      </w:tr>
      <w:tr>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Délai de production du reporting</w:t>
            </w:r>
          </w:p>
        </w:tc>
        <w:tc>
          <w:tcPr>
            <w:tcW w:type="dxa" w:w="3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Heures entre la fin de la réunion et la diffusion du compte rendu ; jours pour le reporting mensuel.</w:t>
            </w:r>
          </w:p>
        </w:tc>
        <w:tc>
          <w:tcPr>
            <w:tcW w:type="dxa" w:w="34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La réactivité du pilotage.</w:t>
            </w:r>
          </w:p>
        </w:tc>
      </w:tr>
      <w:tr>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Taux de reprise</w:t>
            </w:r>
          </w:p>
        </w:tc>
        <w:tc>
          <w:tcPr>
            <w:tcW w:type="dxa" w:w="3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Part des sorties modifiées de plus de moitié avant usage, estimée par l’utilisateur.</w:t>
            </w:r>
          </w:p>
        </w:tc>
        <w:tc>
          <w:tcPr>
            <w:tcW w:type="dxa" w:w="34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La compétence de prompting et la qualité des entrées.</w:t>
            </w:r>
          </w:p>
        </w:tc>
      </w:tr>
      <w:tr>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Adoption</w:t>
            </w:r>
          </w:p>
        </w:tc>
        <w:tc>
          <w:tcPr>
            <w:tcW w:type="dxa" w:w="3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Part de l’équipe ayant utilisé au moins une fiche dans le mois ; niveau atteint à l’auto-positionnement.</w:t>
            </w:r>
          </w:p>
        </w:tc>
        <w:tc>
          <w:tcPr>
            <w:tcW w:type="dxa" w:w="34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9"/>
                <w:szCs w:val="19"/>
              </w:rPr>
              <w:t xml:space="preserve">La diffusion réelle, au-delà des convaincus.</w:t>
            </w:r>
          </w:p>
        </w:tc>
      </w:tr>
    </w:tbl>
    <w:p>
      <w:pPr>
        <w:pStyle w:val="Heading2"/>
        <w:keepNext/>
        <w:spacing w:after="120" w:before="320"/>
      </w:pPr>
      <w:r>
        <w:t xml:space="preserve">Le rôle du PMO</w:t>
      </w:r>
    </w:p>
    <w:p>
      <w:pPr>
        <w:keepNext w:val="false"/>
        <w:spacing w:after="120" w:before="0" w:line="276"/>
        <w:jc w:val="left"/>
      </w:pPr>
      <w:r>
        <w:rPr>
          <w:rFonts w:ascii="Calibri" w:cs="Calibri" w:eastAsia="Calibri" w:hAnsi="Calibri"/>
          <w:b w:val="false"/>
          <w:bCs w:val="false"/>
          <w:i w:val="false"/>
          <w:iCs w:val="false"/>
          <w:color w:val="10213A"/>
          <w:sz w:val="21"/>
          <w:szCs w:val="21"/>
        </w:rPr>
        <w:t xml:space="preserve">Le PMO est le mieux placé pour porter ce kit, parce qu’il voit tous les projets et qu’il possède déjà les modèles, les rituels et les indicateurs. Concrètement : il diffuse le kit et propose le parcours de six semaines ; il choisit un ou deux « Trailblazers » par niveau pour accompagner les autres, en binôme ; il anime le prompt du lundi et tient la bibliothèque ; il relève les cinq indicateurs et les présente à la direction ; il remonte à la charte IA de l’organisation ce que la pratique révèle ; il relie enfin ce dispositif aux réseaux existants, ambassadeurs IA et managers, pour que la gestion de projet ne progresse pas en silo.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D6DEE8" w:sz="4"/>
              <w:left w:val="single" w:color="D6DEE8" w:sz="4"/>
              <w:bottom w:val="single" w:color="D6DEE8" w:sz="4"/>
              <w:right w:val="single" w:color="D6DEE8" w:sz="4"/>
            </w:tcBorders>
            <w:shd w:fill="FFF7E0" w:color="auto" w:val="clear"/>
            <w:tcMar>
              <w:top w:type="dxa" w:w="100"/>
              <w:left w:type="dxa" w:w="160"/>
              <w:bottom w:type="dxa" w:w="100"/>
              <w:right w:type="dxa" w:w="160"/>
            </w:tcMar>
          </w:tcPr>
          <w:p>
            <w:pPr>
              <w:spacing w:after="60"/>
            </w:pPr>
            <w:r>
              <w:rPr>
                <w:rFonts w:ascii="Calibri" w:cs="Calibri" w:eastAsia="Calibri" w:hAnsi="Calibri"/>
                <w:b/>
                <w:bCs/>
                <w:color w:val="10213A"/>
                <w:sz w:val="20"/>
                <w:szCs w:val="20"/>
              </w:rPr>
              <w:t xml:space="preserve">Deux ressources gratuites complémentaires</w:t>
            </w:r>
          </w:p>
          <w:p>
            <w:pPr>
              <w:keepNext w:val="false"/>
              <w:spacing w:after="40" w:before="0" w:line="276"/>
              <w:jc w:val="left"/>
            </w:pPr>
            <w:r>
              <w:rPr>
                <w:rFonts w:ascii="Calibri" w:cs="Calibri" w:eastAsia="Calibri" w:hAnsi="Calibri"/>
                <w:b w:val="false"/>
                <w:bCs w:val="false"/>
                <w:i w:val="false"/>
                <w:iCs w:val="false"/>
                <w:color w:val="10213A"/>
                <w:sz w:val="20"/>
                <w:szCs w:val="20"/>
              </w:rPr>
              <w:t xml:space="preserve">Le kit Ambassadeurs IA (nextstart.ai/kit-ambassadeurs-ia/) pour monter un réseau interne d’ambassadeurs en 90 jours, et le kit du manager face à l’IA (nextstart.ai/kit-manager-ia/) pour embarquer une équipe. Le PMO y trouvera les trames de recrutement, d’animation et de mesure qui manquent souvent quand le dispositif dépasse l’équipe projet.</w:t>
            </w:r>
          </w:p>
        </w:tc>
      </w:tr>
    </w:tbl>
    <w:p>
      <w:pPr>
        <w:pStyle w:val="Heading1"/>
        <w:pageBreakBefore/>
        <w:spacing w:after="240" w:before="0"/>
      </w:pPr>
      <w:r>
        <w:t xml:space="preserve">Annexes</w:t>
      </w:r>
    </w:p>
    <w:p>
      <w:pPr>
        <w:pStyle w:val="Heading2"/>
        <w:keepNext/>
        <w:spacing w:after="120" w:before="0"/>
      </w:pPr>
      <w:r>
        <w:t xml:space="preserve">Annexe A · Matrice des cas d’usage par situation et par niveau</w:t>
      </w:r>
    </w:p>
    <w:p>
      <w:pPr>
        <w:keepNext w:val="false"/>
        <w:spacing w:after="120" w:before="0" w:line="276"/>
        <w:jc w:val="left"/>
      </w:pPr>
      <w:r>
        <w:rPr>
          <w:rFonts w:ascii="Calibri" w:cs="Calibri" w:eastAsia="Calibri" w:hAnsi="Calibri"/>
          <w:b w:val="false"/>
          <w:bCs w:val="false"/>
          <w:i w:val="false"/>
          <w:iCs w:val="false"/>
          <w:color w:val="10213A"/>
          <w:sz w:val="21"/>
          <w:szCs w:val="21"/>
        </w:rPr>
        <w:t xml:space="preserve">Pour utiliser le kit à la demande : cherchez votre situation, puis le niveau auquel vous vous sentez à l’aise. Chaque case renvoie au numéro de fiche.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2646"/>
        <w:gridCol w:w="2646"/>
        <w:gridCol w:w="2646"/>
      </w:tblGrid>
      <w:tr>
        <w:trPr>
          <w:tblHeader/>
        </w:trPr>
        <w:tc>
          <w:tcPr>
            <w:tcW w:type="dxa" w:w="17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Situation</w:t>
            </w:r>
          </w:p>
        </w:tc>
        <w:tc>
          <w:tcPr>
            <w:tcW w:type="dxa" w:w="2646"/>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Niveau 1 · Démarrer</w:t>
            </w:r>
          </w:p>
        </w:tc>
        <w:tc>
          <w:tcPr>
            <w:tcW w:type="dxa" w:w="2646"/>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Niveau 2 · Structurer</w:t>
            </w:r>
          </w:p>
        </w:tc>
        <w:tc>
          <w:tcPr>
            <w:tcW w:type="dxa" w:w="2646"/>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Niveau 3 · Systématiser</w:t>
            </w:r>
          </w:p>
        </w:tc>
      </w:tr>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10213A"/>
                <w:sz w:val="17"/>
                <w:szCs w:val="17"/>
              </w:rPr>
              <w:t xml:space="preserve">Cadrage</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1.1 Reformuler un objectif flou en objectif mesurable</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2.1 Rédiger la note de cadrage après un entretien simulé du sponsor, et cartographier les parties prenantes</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3.1 Créer son assistant projet permanent</w:t>
            </w:r>
          </w:p>
        </w:tc>
      </w:tr>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10213A"/>
                <w:sz w:val="17"/>
                <w:szCs w:val="17"/>
              </w:rPr>
              <w:t xml:space="preserve">Planification</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1.2 Décomposer un livrable en tâches (première WBS)</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2.2 Construire le rétroplanning avec dépendances et jalons, puis la matrice RACI</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3.2 Replanifier par scénarios et exporter vers Planner, Project ou Excel</w:t>
            </w:r>
          </w:p>
        </w:tc>
      </w:tr>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10213A"/>
                <w:sz w:val="17"/>
                <w:szCs w:val="17"/>
              </w:rPr>
              <w:t xml:space="preserve">Risques et ressources</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1.3 Établir une première liste de risques</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2.3 Coter le registre des risques, bâtir les plans de mitigation, analyser la charge</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3.3 Pré-mortem et « red team » : faire attaquer son plan par l’IA</w:t>
            </w:r>
          </w:p>
        </w:tc>
      </w:tr>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10213A"/>
                <w:sz w:val="17"/>
                <w:szCs w:val="17"/>
              </w:rPr>
              <w:t xml:space="preserve">Réunions</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1.4 Transformer des notes brutes en compte rendu, préparer un ordre du jour</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2.4 Préparer un comité de pilotage : support, décisions attendues, questions difficiles</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3.4 La chaîne « du compte rendu au plan d’action mis à jour », et la simulation du comité</w:t>
            </w:r>
          </w:p>
        </w:tc>
      </w:tr>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10213A"/>
                <w:sz w:val="17"/>
                <w:szCs w:val="17"/>
              </w:rPr>
              <w:t xml:space="preserve">Suivi et reporting</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1.5 Rédiger le flash report hebdomadaire à partir de quelques puces</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2.5 Analyser les écarts planning et budget et proposer un plan d’actions correctives</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3.5 Tableau de bord : définir les indicateurs, générer le modèle, automatiser la mise à jour</w:t>
            </w:r>
          </w:p>
        </w:tc>
      </w:tr>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10213A"/>
                <w:sz w:val="17"/>
                <w:szCs w:val="17"/>
              </w:rPr>
              <w:t xml:space="preserve">Communication</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1.6 Écrire un email d’avancement ou de relance en trois tons</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2.6 Décliner un même reporting par audience et rédiger la synthèse exécutive</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3.6 Produire le kit de communication du projet : messages par population, FAQ, calendrier</w:t>
            </w:r>
          </w:p>
        </w:tc>
      </w:tr>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10213A"/>
                <w:sz w:val="17"/>
                <w:szCs w:val="17"/>
              </w:rPr>
              <w:t xml:space="preserve">Clôture et capitalisation</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1.7 Préparer les questions d’une rétrospective ou d’un bilan</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2.7 Rédiger le bilan de clôture et le retour d’expérience à partir des comptes rendus</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3.7 Constituer la base de connaissances projet réutilisable par l’équipe</w:t>
            </w:r>
          </w:p>
        </w:tc>
      </w:tr>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10213A"/>
                <w:sz w:val="17"/>
                <w:szCs w:val="17"/>
              </w:rPr>
              <w:t xml:space="preserve">Portefeuille et PMO</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1.8 Consolider plusieurs points d’avancement en une synthèse de portefeuille</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2.8 Préparer une revue de portefeuille : critères, scénarios, arbitrages</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3.8 Le copilote de portefeuille : signaux faibles, alertes, bibliothèque de prompts de l’équipe</w:t>
            </w:r>
          </w:p>
        </w:tc>
      </w:tr>
    </w:tbl>
    <w:p>
      <w:pPr>
        <w:pStyle w:val="Heading2"/>
        <w:keepNext/>
        <w:pageBreakBefore/>
        <w:spacing w:after="120" w:before="0"/>
      </w:pPr>
      <w:r>
        <w:t xml:space="preserve">Quel outil pour quoi</w:t>
      </w:r>
    </w:p>
    <w:p>
      <w:pPr>
        <w:keepNext w:val="false"/>
        <w:spacing w:after="120" w:before="0" w:line="276"/>
        <w:jc w:val="left"/>
      </w:pPr>
      <w:r>
        <w:rPr>
          <w:rFonts w:ascii="Calibri" w:cs="Calibri" w:eastAsia="Calibri" w:hAnsi="Calibri"/>
          <w:b w:val="false"/>
          <w:bCs w:val="false"/>
          <w:i w:val="false"/>
          <w:iCs w:val="false"/>
          <w:color w:val="10213A"/>
          <w:sz w:val="21"/>
          <w:szCs w:val="21"/>
        </w:rPr>
        <w:t xml:space="preserve">Les prompts du kit sont neutres. Le tableau ci-dessous résume où chaque outil apporte quelque chose de plus, à la date de rédaction ; vérifiez ce que votre organisation autorise.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4400"/>
        <w:gridCol w:w="3238"/>
      </w:tblGrid>
      <w:tr>
        <w:trPr>
          <w:tblHeader/>
        </w:trPr>
        <w:tc>
          <w:tcPr>
            <w:tcW w:type="dxa" w:w="20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Outil</w:t>
            </w:r>
          </w:p>
        </w:tc>
        <w:tc>
          <w:tcPr>
            <w:tcW w:type="dxa" w:w="44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Points forts pour un chef de projet</w:t>
            </w:r>
          </w:p>
        </w:tc>
        <w:tc>
          <w:tcPr>
            <w:tcW w:type="dxa" w:w="3238"/>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À savoir</w:t>
            </w:r>
          </w:p>
        </w:tc>
      </w:tr>
      <w:tr>
        <w:tc>
          <w:tcPr>
            <w:tcW w:type="dxa" w:w="20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Microsoft 365 Copilot</w:t>
            </w:r>
          </w:p>
        </w:tc>
        <w:tc>
          <w:tcPr>
            <w:tcW w:type="dxa" w:w="4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Réunions Teams transcrites, emails Outlook, fichiers SharePoint et OneDrive référencés dans le prompt, Excel et PowerPoint, agents sur des bibliothèques documentaires.</w:t>
            </w:r>
          </w:p>
        </w:tc>
        <w:tc>
          <w:tcPr>
            <w:tcW w:type="dxa" w:w="32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Les droits d’accès de l’organisation s’appliquent ; c’est souvent le seul outil autorisé pour les données internes.</w:t>
            </w:r>
          </w:p>
        </w:tc>
      </w:tr>
      <w:tr>
        <w:tc>
          <w:tcPr>
            <w:tcW w:type="dxa" w:w="20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ChatGPT</w:t>
            </w:r>
          </w:p>
        </w:tc>
        <w:tc>
          <w:tcPr>
            <w:tcW w:type="dxa" w:w="4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Polyvalence, analyse de données et graphiques, Projets avec instructions et fichiers, mode vocal pour répéter.</w:t>
            </w:r>
          </w:p>
        </w:tc>
        <w:tc>
          <w:tcPr>
            <w:tcW w:type="dxa" w:w="32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Compte entreprise ou Team pour les données internes ; jamais la version grand public gratuite.</w:t>
            </w:r>
          </w:p>
        </w:tc>
      </w:tr>
      <w:tr>
        <w:tc>
          <w:tcPr>
            <w:tcW w:type="dxa" w:w="20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Claude</w:t>
            </w:r>
          </w:p>
        </w:tc>
        <w:tc>
          <w:tcPr>
            <w:tcW w:type="dxa" w:w="4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Documents longs (cahiers des charges, historiques de comités), rédaction structurée et régulière, Projets avec connaissances, production de fichiers.</w:t>
            </w:r>
          </w:p>
        </w:tc>
        <w:tc>
          <w:tcPr>
            <w:tcW w:type="dxa" w:w="32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Mêmes précautions de licence ; excellent pour le pré-mortem et le bilan de clôture.</w:t>
            </w:r>
          </w:p>
        </w:tc>
      </w:tr>
      <w:tr>
        <w:tc>
          <w:tcPr>
            <w:tcW w:type="dxa" w:w="20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Gemini et NotebookLM</w:t>
            </w:r>
          </w:p>
        </w:tc>
        <w:tc>
          <w:tcPr>
            <w:tcW w:type="dxa" w:w="4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Intégration Workspace (Docs, Sheets, Drive), NotebookLM pour interroger jusqu’à cinquante sources avec citations.</w:t>
            </w:r>
          </w:p>
        </w:tc>
        <w:tc>
          <w:tcPr>
            <w:tcW w:type="dxa" w:w="32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Adapté aux organisations sous Google Workspace.</w:t>
            </w:r>
          </w:p>
        </w:tc>
      </w:tr>
      <w:tr>
        <w:tc>
          <w:tcPr>
            <w:tcW w:type="dxa" w:w="20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Le Chat (Mistral)</w:t>
            </w:r>
          </w:p>
        </w:tc>
        <w:tc>
          <w:tcPr>
            <w:tcW w:type="dxa" w:w="4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Alternative européenne, hébergement des données dans l’Union européenne selon l’offre.</w:t>
            </w:r>
          </w:p>
        </w:tc>
        <w:tc>
          <w:tcPr>
            <w:tcW w:type="dxa" w:w="32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7"/>
                <w:szCs w:val="17"/>
              </w:rPr>
              <w:t xml:space="preserve">À considérer quand la localisation des données est un critère.</w:t>
            </w:r>
          </w:p>
        </w:tc>
      </w:tr>
    </w:tbl>
    <w:p>
      <w:pPr>
        <w:pStyle w:val="Heading2"/>
        <w:keepNext/>
        <w:pageBreakBefore/>
        <w:spacing w:after="120" w:before="0"/>
      </w:pPr>
      <w:r>
        <w:t xml:space="preserve">Annexe B · Grille d’auto-évaluation par niveau</w:t>
      </w:r>
    </w:p>
    <w:p>
      <w:pPr>
        <w:keepNext w:val="false"/>
        <w:spacing w:after="120" w:before="0" w:line="276"/>
        <w:jc w:val="left"/>
      </w:pPr>
      <w:r>
        <w:rPr>
          <w:rFonts w:ascii="Calibri" w:cs="Calibri" w:eastAsia="Calibri" w:hAnsi="Calibri"/>
          <w:b w:val="false"/>
          <w:bCs w:val="false"/>
          <w:i w:val="false"/>
          <w:iCs w:val="false"/>
          <w:color w:val="10213A"/>
          <w:sz w:val="21"/>
          <w:szCs w:val="21"/>
        </w:rPr>
        <w:t xml:space="preserve">Les quatre compétences reprennent celles du cadre AI Fluency (Anthropic, 2025) : déléguer (décider quoi confier à l’IA et comment), décrire (formuler pour obtenir), discerner (juger la sortie), être diligent (assumer ce que l’on en fait). Notez-vous de 1 (pas encore) à 4 (systématique) sur chaque ligne, à la fin de chaque niveau.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2646"/>
        <w:gridCol w:w="2646"/>
        <w:gridCol w:w="2646"/>
      </w:tblGrid>
      <w:tr>
        <w:trPr>
          <w:tblHeader/>
        </w:trPr>
        <w:tc>
          <w:tcPr>
            <w:tcW w:type="dxa" w:w="17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Compétence</w:t>
            </w:r>
          </w:p>
        </w:tc>
        <w:tc>
          <w:tcPr>
            <w:tcW w:type="dxa" w:w="2646"/>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Niveau 1</w:t>
            </w:r>
          </w:p>
        </w:tc>
        <w:tc>
          <w:tcPr>
            <w:tcW w:type="dxa" w:w="2646"/>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Niveau 2</w:t>
            </w:r>
          </w:p>
        </w:tc>
        <w:tc>
          <w:tcPr>
            <w:tcW w:type="dxa" w:w="2646"/>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Niveau 3</w:t>
            </w:r>
          </w:p>
        </w:tc>
      </w:tr>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10213A"/>
                <w:sz w:val="18"/>
                <w:szCs w:val="18"/>
              </w:rPr>
              <w:t xml:space="preserve">Déléguer</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Je choisis des tâches simples et sans donnée sensible, et je sais ce que je garde pour moi.</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Je découpe un livrable en étapes et je décide ce que l’IA prépare et ce que l’équipe tranche.</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Je décide ce qui mérite d’être automatisé de façon durable, et ce qui ne le sera jamais.</w:t>
            </w:r>
          </w:p>
        </w:tc>
      </w:tr>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10213A"/>
                <w:sz w:val="18"/>
                <w:szCs w:val="18"/>
              </w:rPr>
              <w:t xml:space="preserve">Décrire</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Mes prompts contiennent les quatre ingrédients et une consigne contre l’invention.</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Je fournis des documents, je dialogue en plusieurs tours, je demande une critique.</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J’écris des instructions permanentes que d’autres peuvent réutiliser sans moi.</w:t>
            </w:r>
          </w:p>
        </w:tc>
      </w:tr>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10213A"/>
                <w:sz w:val="18"/>
                <w:szCs w:val="18"/>
              </w:rPr>
              <w:t xml:space="preserve">Discerner</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Je relis chiffres, noms et dates et je repère une réponse générique.</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Je vérifie les calculs, les sources citées et la cohérence entre versions.</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Je teste un assistant ou une chaîne avant de m’y fier, et je surveille sa dérive dans le temps.</w:t>
            </w:r>
          </w:p>
        </w:tc>
      </w:tr>
      <w:tr>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10213A"/>
                <w:sz w:val="18"/>
                <w:szCs w:val="18"/>
              </w:rPr>
              <w:t xml:space="preserve">Être diligent</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Je respecte les cinq règles de sécurité et j’assume ce que je diffuse.</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Je documente ce que j’ai modifié et je signale l’usage de l’IA quand c’est requis.</w:t>
            </w:r>
          </w:p>
        </w:tc>
        <w:tc>
          <w:tcPr>
            <w:tcW w:type="dxa" w:w="2646"/>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Je mesure les gains, je partage les prompts, je déclare les incidents, je fais vivre les règles de l’équipe.</w:t>
            </w:r>
          </w:p>
        </w:tc>
      </w:tr>
    </w:tbl>
    <w:p>
      <w:pPr>
        <w:pStyle w:val="Heading2"/>
        <w:keepNext/>
        <w:spacing w:after="120" w:before="320"/>
      </w:pPr>
      <w:r>
        <w:t xml:space="preserve">Annexe C · Checklist de vérification d’une sortie IA</w:t>
      </w:r>
    </w:p>
    <w:p>
      <w:pPr>
        <w:keepNext w:val="false"/>
        <w:spacing w:after="120" w:before="0" w:line="276"/>
        <w:jc w:val="left"/>
      </w:pPr>
      <w:r>
        <w:rPr>
          <w:rFonts w:ascii="Calibri" w:cs="Calibri" w:eastAsia="Calibri" w:hAnsi="Calibri"/>
          <w:b w:val="false"/>
          <w:bCs w:val="false"/>
          <w:i w:val="false"/>
          <w:iCs w:val="false"/>
          <w:color w:val="10213A"/>
          <w:sz w:val="21"/>
          <w:szCs w:val="21"/>
        </w:rPr>
        <w:t xml:space="preserve">Deux minutes, avant toute diffusion. Cochez mentalement, ou imprimez la page.</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Chaque chiffre (montant, pourcentage, durée) existe dans mes entrées ou a été recalculé par moi.</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Chaque date et chaque échéance ont été dites, écrites ou validées par quelqu’un.</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Chaque nom de personne, de fournisseur ou d’outil est exact et a le droit de figurer dans ce document.</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Aucune décision, action ou engagement n’a été ajouté par rapport à ce qui a réellement été dit.</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Les « à confirmer », « à préciser » et [hypothèse] ont été traités ou laissés volontairement.</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Les références citées (documents, comptes rendus, textes) existent et disent bien ce qui leur est attribué.</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Le statut, le ton et le niveau d’alerte sont ceux que je veux, pas une version adoucie.</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Le document ne contient rien que son destinataire ne doit pas voir (budget, tensions, autres fournisseurs, données personnelles).</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Les calculs présentés en tableau ont été contrôlés sur au moins une ligne.</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Je saurais expliquer et défendre chaque affirmation sans dire « c’est l’IA qui l’a écrit ».</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L’usage de l’IA est mentionné si ma charte ou le destinataire l’exige.</w:t>
      </w:r>
    </w:p>
    <w:p>
      <w:pPr>
        <w:pStyle w:val="ListParagraph"/>
        <w:numPr>
          <w:ilvl w:val="0"/>
          <w:numId w:val="2"/>
        </w:numPr>
        <w:spacing w:after="60" w:line="264"/>
      </w:pPr>
      <w:r>
        <w:rPr>
          <w:rFonts w:ascii="Calibri" w:cs="Calibri" w:eastAsia="Calibri" w:hAnsi="Calibri"/>
          <w:b w:val="false"/>
          <w:bCs w:val="false"/>
          <w:i w:val="false"/>
          <w:iCs w:val="false"/>
          <w:color w:val="10213A"/>
          <w:sz w:val="21"/>
          <w:szCs w:val="21"/>
        </w:rPr>
        <w:t xml:space="preserve">Le prompt et la sortie sont conservés si le document sert à une décision.</w:t>
      </w:r>
    </w:p>
    <w:p>
      <w:pPr>
        <w:pStyle w:val="Heading2"/>
        <w:keepNext/>
        <w:pageBreakBefore/>
        <w:spacing w:after="120" w:before="0"/>
      </w:pPr>
      <w:r>
        <w:t xml:space="preserve">Annexe D · Journal de progression</w:t>
      </w:r>
    </w:p>
    <w:p>
      <w:pPr>
        <w:keepNext w:val="false"/>
        <w:spacing w:after="120" w:before="0" w:line="276"/>
        <w:jc w:val="left"/>
      </w:pPr>
      <w:r>
        <w:rPr>
          <w:rFonts w:ascii="Calibri" w:cs="Calibri" w:eastAsia="Calibri" w:hAnsi="Calibri"/>
          <w:b w:val="false"/>
          <w:bCs w:val="false"/>
          <w:i w:val="false"/>
          <w:iCs w:val="false"/>
          <w:color w:val="10213A"/>
          <w:sz w:val="21"/>
          <w:szCs w:val="21"/>
        </w:rPr>
        <w:t xml:space="preserve">Une ligne par usage. Au bout de six semaines, ce journal est votre bilan personnel ; agrégé par le PMO, c’est la mesure des gains de l’équipe.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900"/>
        <w:gridCol w:w="1700"/>
        <w:gridCol w:w="1300"/>
        <w:gridCol w:w="2600"/>
        <w:gridCol w:w="2038"/>
      </w:tblGrid>
      <w:tr>
        <w:trPr>
          <w:tblHeader/>
        </w:trPr>
        <w:tc>
          <w:tcPr>
            <w:tcW w:type="dxa" w:w="11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Date</w:t>
            </w:r>
          </w:p>
        </w:tc>
        <w:tc>
          <w:tcPr>
            <w:tcW w:type="dxa" w:w="9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Fiche</w:t>
            </w:r>
          </w:p>
        </w:tc>
        <w:tc>
          <w:tcPr>
            <w:tcW w:type="dxa" w:w="17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Projet</w:t>
            </w:r>
          </w:p>
        </w:tc>
        <w:tc>
          <w:tcPr>
            <w:tcW w:type="dxa" w:w="13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Temps gagné (min)</w:t>
            </w:r>
          </w:p>
        </w:tc>
        <w:tc>
          <w:tcPr>
            <w:tcW w:type="dxa" w:w="26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Ce que j’ai modifié après l’IA</w:t>
            </w:r>
          </w:p>
        </w:tc>
        <w:tc>
          <w:tcPr>
            <w:tcW w:type="dxa" w:w="2038"/>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À garder ? (oui / non / à retravailler)</w:t>
            </w:r>
          </w:p>
        </w:tc>
      </w:tr>
      <w:tr>
        <w:tc>
          <w:tcPr>
            <w:tcW w:type="dxa" w:w="11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13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0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r>
      <w:tr>
        <w:tc>
          <w:tcPr>
            <w:tcW w:type="dxa" w:w="11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13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0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r>
      <w:tr>
        <w:tc>
          <w:tcPr>
            <w:tcW w:type="dxa" w:w="11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13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0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r>
      <w:tr>
        <w:tc>
          <w:tcPr>
            <w:tcW w:type="dxa" w:w="11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13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0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r>
      <w:tr>
        <w:tc>
          <w:tcPr>
            <w:tcW w:type="dxa" w:w="11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13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0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r>
      <w:tr>
        <w:tc>
          <w:tcPr>
            <w:tcW w:type="dxa" w:w="11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13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0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r>
      <w:tr>
        <w:tc>
          <w:tcPr>
            <w:tcW w:type="dxa" w:w="11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13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0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r>
      <w:tr>
        <w:tc>
          <w:tcPr>
            <w:tcW w:type="dxa" w:w="11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13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0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r>
      <w:tr>
        <w:tc>
          <w:tcPr>
            <w:tcW w:type="dxa" w:w="11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13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0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r>
      <w:tr>
        <w:tc>
          <w:tcPr>
            <w:tcW w:type="dxa" w:w="11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13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0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r>
      <w:tr>
        <w:tc>
          <w:tcPr>
            <w:tcW w:type="dxa" w:w="11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13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0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r>
      <w:tr>
        <w:tc>
          <w:tcPr>
            <w:tcW w:type="dxa" w:w="11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13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0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r>
      <w:tr>
        <w:tc>
          <w:tcPr>
            <w:tcW w:type="dxa" w:w="11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13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0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r>
      <w:tr>
        <w:tc>
          <w:tcPr>
            <w:tcW w:type="dxa" w:w="11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9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17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13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6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0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r>
    </w:tbl>
    <w:p>
      <w:pPr>
        <w:spacing w:after="120"/>
      </w:pPr>
      <w:r>
        <w:rPr>
          <w:rFonts w:ascii="Calibri" w:cs="Calibri" w:eastAsia="Calibri" w:hAnsi="Calibri"/>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1400"/>
        <w:gridCol w:w="3200"/>
        <w:gridCol w:w="2838"/>
      </w:tblGrid>
      <w:tr>
        <w:trPr>
          <w:tblHeader/>
        </w:trPr>
        <w:tc>
          <w:tcPr>
            <w:tcW w:type="dxa" w:w="22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Étape</w:t>
            </w:r>
          </w:p>
        </w:tc>
        <w:tc>
          <w:tcPr>
            <w:tcW w:type="dxa" w:w="14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Date</w:t>
            </w:r>
          </w:p>
        </w:tc>
        <w:tc>
          <w:tcPr>
            <w:tcW w:type="dxa" w:w="32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Résultat de l’auto-positionnement (oui par bloc)</w:t>
            </w:r>
          </w:p>
        </w:tc>
        <w:tc>
          <w:tcPr>
            <w:tcW w:type="dxa" w:w="2838"/>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Auto-évaluation (annexe B, total sur 16)</w:t>
            </w:r>
          </w:p>
        </w:tc>
      </w:tr>
      <w:tr>
        <w:tc>
          <w:tcPr>
            <w:tcW w:type="dxa" w:w="22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Avant de commencer</w:t>
            </w:r>
          </w:p>
        </w:tc>
        <w:tc>
          <w:tcPr>
            <w:tcW w:type="dxa" w:w="1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32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8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r>
      <w:tr>
        <w:tc>
          <w:tcPr>
            <w:tcW w:type="dxa" w:w="22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Fin du niveau 1</w:t>
            </w:r>
          </w:p>
        </w:tc>
        <w:tc>
          <w:tcPr>
            <w:tcW w:type="dxa" w:w="1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32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8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r>
      <w:tr>
        <w:tc>
          <w:tcPr>
            <w:tcW w:type="dxa" w:w="22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Fin du niveau 2</w:t>
            </w:r>
          </w:p>
        </w:tc>
        <w:tc>
          <w:tcPr>
            <w:tcW w:type="dxa" w:w="1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32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8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r>
      <w:tr>
        <w:tc>
          <w:tcPr>
            <w:tcW w:type="dxa" w:w="22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Fin du niveau 3</w:t>
            </w:r>
          </w:p>
        </w:tc>
        <w:tc>
          <w:tcPr>
            <w:tcW w:type="dxa" w:w="14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32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c>
          <w:tcPr>
            <w:tcW w:type="dxa" w:w="28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p>
        </w:tc>
      </w:tr>
    </w:tbl>
    <w:p>
      <w:pPr>
        <w:pStyle w:val="Heading2"/>
        <w:keepNext/>
        <w:pageBreakBefore/>
        <w:spacing w:after="120" w:before="0"/>
      </w:pPr>
      <w:r>
        <w:t xml:space="preserve">Annexe E · Glossaire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Terme</w:t>
            </w:r>
          </w:p>
        </w:tc>
        <w:tc>
          <w:tcPr>
            <w:tcW w:type="dxa" w:w="6638"/>
            <w:tcBorders>
              <w:top w:val="single" w:color="D6DEE8" w:sz="4"/>
              <w:left w:val="single" w:color="D6DEE8" w:sz="4"/>
              <w:bottom w:val="single" w:color="D6DEE8" w:sz="4"/>
              <w:right w:val="single" w:color="D6DEE8" w:sz="4"/>
            </w:tcBorders>
            <w:shd w:fill="10213A" w:color="auto" w:val="clear"/>
            <w:tcMar>
              <w:top w:type="dxa" w:w="60"/>
              <w:left w:type="dxa" w:w="100"/>
              <w:bottom w:type="dxa" w:w="60"/>
              <w:right w:type="dxa" w:w="100"/>
            </w:tcMar>
            <w:vAlign w:val="top"/>
          </w:tcPr>
          <w:p>
            <w:pPr>
              <w:keepNext w:val="false"/>
              <w:spacing w:after="40" w:before="0" w:line="276"/>
              <w:jc w:val="left"/>
            </w:pPr>
            <w:r>
              <w:rPr>
                <w:rFonts w:ascii="Calibri" w:cs="Calibri" w:eastAsia="Calibri" w:hAnsi="Calibri"/>
                <w:b/>
                <w:bCs/>
                <w:i w:val="false"/>
                <w:iCs w:val="false"/>
                <w:color w:val="FFFFFF"/>
                <w:sz w:val="19"/>
                <w:szCs w:val="19"/>
              </w:rPr>
              <w:t xml:space="preserve">Définition utile</w:t>
            </w:r>
          </w:p>
        </w:tc>
      </w:tr>
      <w:tr>
        <w:tc>
          <w:tcPr>
            <w:tcW w:type="dxa" w:w="30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Prompt</w:t>
            </w:r>
          </w:p>
        </w:tc>
        <w:tc>
          <w:tcPr>
            <w:tcW w:type="dxa" w:w="66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L’instruction donnée à l’IA. Dans ce kit, toujours composée d’un objectif, d’un contexte, de sources et d’attentes.</w:t>
            </w:r>
          </w:p>
        </w:tc>
      </w:tr>
      <w:tr>
        <w:tc>
          <w:tcPr>
            <w:tcW w:type="dxa" w:w="30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Instructions permanentes (ou personnalisées)</w:t>
            </w:r>
          </w:p>
        </w:tc>
        <w:tc>
          <w:tcPr>
            <w:tcW w:type="dxa" w:w="66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Texte que l’outil relit avant chaque réponse : rôle, contexte, règles, formats. Le cœur d’un assistant projet.</w:t>
            </w:r>
          </w:p>
        </w:tc>
      </w:tr>
      <w:tr>
        <w:tc>
          <w:tcPr>
            <w:tcW w:type="dxa" w:w="30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Projet (ChatGPT, Claude), Gem (Gemini)</w:t>
            </w:r>
          </w:p>
        </w:tc>
        <w:tc>
          <w:tcPr>
            <w:tcW w:type="dxa" w:w="66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Espace qui regroupe des instructions permanentes, des fichiers et des conversations sur un même sujet.</w:t>
            </w:r>
          </w:p>
        </w:tc>
      </w:tr>
      <w:tr>
        <w:tc>
          <w:tcPr>
            <w:tcW w:type="dxa" w:w="30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Agent (Copilot)</w:t>
            </w:r>
          </w:p>
        </w:tc>
        <w:tc>
          <w:tcPr>
            <w:tcW w:type="dxa" w:w="66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Assistant configuré avec des instructions et des sources (SharePoint, sites), partageable dans l’organisation, dont les droits d’accès suivent ceux des sources.</w:t>
            </w:r>
          </w:p>
        </w:tc>
      </w:tr>
      <w:tr>
        <w:tc>
          <w:tcPr>
            <w:tcW w:type="dxa" w:w="30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Fenêtre de contexte</w:t>
            </w:r>
          </w:p>
        </w:tc>
        <w:tc>
          <w:tcPr>
            <w:tcW w:type="dxa" w:w="66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La quantité de texte que l’IA peut prendre en compte d’un coup. Elle explique pourquoi certains outils acceptent un dossier entier et d’autres non.</w:t>
            </w:r>
          </w:p>
        </w:tc>
      </w:tr>
      <w:tr>
        <w:tc>
          <w:tcPr>
            <w:tcW w:type="dxa" w:w="30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Hallucination</w:t>
            </w:r>
          </w:p>
        </w:tc>
        <w:tc>
          <w:tcPr>
            <w:tcW w:type="dxa" w:w="66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Affirmation plausible mais fausse, produite avec assurance : une date, un chiffre, une référence. La raison d’être de l’annexe C.</w:t>
            </w:r>
          </w:p>
        </w:tc>
      </w:tr>
      <w:tr>
        <w:tc>
          <w:tcPr>
            <w:tcW w:type="dxa" w:w="30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Mode travail / mode web (Copilot)</w:t>
            </w:r>
          </w:p>
        </w:tc>
        <w:tc>
          <w:tcPr>
            <w:tcW w:type="dxa" w:w="66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En mode travail, Copilot s’appuie sur les données de l’organisation (emails, fichiers, réunions) ; en mode web, sur Internet.</w:t>
            </w:r>
          </w:p>
        </w:tc>
      </w:tr>
      <w:tr>
        <w:tc>
          <w:tcPr>
            <w:tcW w:type="dxa" w:w="30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Transcription</w:t>
            </w:r>
          </w:p>
        </w:tc>
        <w:tc>
          <w:tcPr>
            <w:tcW w:type="dxa" w:w="66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Texte d’une réunion enregistrée. Contient des données personnelles : reste dans l’outil d’entreprise.</w:t>
            </w:r>
          </w:p>
        </w:tc>
      </w:tr>
      <w:tr>
        <w:tc>
          <w:tcPr>
            <w:tcW w:type="dxa" w:w="30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Données à caractère personnel</w:t>
            </w:r>
          </w:p>
        </w:tc>
        <w:tc>
          <w:tcPr>
            <w:tcW w:type="dxa" w:w="66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Toute information sur une personne identifiable : nom, poste précis, évaluation, absence. Leur traitement relève du RGPD.</w:t>
            </w:r>
          </w:p>
        </w:tc>
      </w:tr>
      <w:tr>
        <w:tc>
          <w:tcPr>
            <w:tcW w:type="dxa" w:w="30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Règlement européen sur l’IA (AI Act)</w:t>
            </w:r>
          </w:p>
        </w:tc>
        <w:tc>
          <w:tcPr>
            <w:tcW w:type="dxa" w:w="66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Règlement (UE) 2024/1689. Son article 4, applicable depuis le 2 février 2025, impose aux employeurs un niveau suffisant de maîtrise de l’IA chez ceux qui l’utilisent.</w:t>
            </w:r>
          </w:p>
        </w:tc>
      </w:tr>
      <w:tr>
        <w:tc>
          <w:tcPr>
            <w:tcW w:type="dxa" w:w="30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WBS</w:t>
            </w:r>
          </w:p>
        </w:tc>
        <w:tc>
          <w:tcPr>
            <w:tcW w:type="dxa" w:w="66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Work Breakdown Structure : décomposition du projet en lots puis en tâches.</w:t>
            </w:r>
          </w:p>
        </w:tc>
      </w:tr>
      <w:tr>
        <w:tc>
          <w:tcPr>
            <w:tcW w:type="dxa" w:w="30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RACI</w:t>
            </w:r>
          </w:p>
        </w:tc>
        <w:tc>
          <w:tcPr>
            <w:tcW w:type="dxa" w:w="66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Matrice des responsabilités : Réalise, est responsable (Accountable, un seul par ligne), est Consulté, est Informé.</w:t>
            </w:r>
          </w:p>
        </w:tc>
      </w:tr>
      <w:tr>
        <w:tc>
          <w:tcPr>
            <w:tcW w:type="dxa" w:w="30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Chemin critique</w:t>
            </w:r>
          </w:p>
        </w:tc>
        <w:tc>
          <w:tcPr>
            <w:tcW w:type="dxa" w:w="66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Suite de tâches dont tout retard décale la fin du projet.</w:t>
            </w:r>
          </w:p>
        </w:tc>
      </w:tr>
      <w:tr>
        <w:tc>
          <w:tcPr>
            <w:tcW w:type="dxa" w:w="30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Pré-mortem</w:t>
            </w:r>
          </w:p>
        </w:tc>
        <w:tc>
          <w:tcPr>
            <w:tcW w:type="dxa" w:w="66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Exercice qui consiste à se placer après l’échec supposé du projet pour en raconter les causes, avant qu’il ne commence.</w:t>
            </w:r>
          </w:p>
        </w:tc>
      </w:tr>
      <w:tr>
        <w:tc>
          <w:tcPr>
            <w:tcW w:type="dxa" w:w="3000"/>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Signal faible</w:t>
            </w:r>
          </w:p>
        </w:tc>
        <w:tc>
          <w:tcPr>
            <w:tcW w:type="dxa" w:w="6638"/>
            <w:tcBorders>
              <w:top w:val="single" w:color="D6DEE8" w:sz="4"/>
              <w:left w:val="single" w:color="D6DEE8" w:sz="4"/>
              <w:bottom w:val="single" w:color="D6DEE8" w:sz="4"/>
              <w:right w:val="single" w:color="D6DEE8" w:sz="4"/>
            </w:tcBorders>
            <w:tcMar>
              <w:top w:type="dxa" w:w="60"/>
              <w:left w:type="dxa" w:w="100"/>
              <w:bottom w:type="dxa" w:w="60"/>
              <w:right w:type="dxa" w:w="100"/>
            </w:tcMar>
            <w:vAlign w:val="top"/>
          </w:tcPr>
          <w:p>
            <w:pPr>
              <w:keepNext w:val="false"/>
              <w:spacing w:after="40" w:before="0" w:line="276"/>
              <w:jc w:val="left"/>
            </w:pPr>
            <w:r>
              <w:rPr>
                <w:rFonts w:ascii="Calibri" w:cs="Calibri" w:eastAsia="Calibri" w:hAnsi="Calibri"/>
                <w:b w:val="false"/>
                <w:bCs w:val="false"/>
                <w:i w:val="false"/>
                <w:iCs w:val="false"/>
                <w:color w:val="10213A"/>
                <w:sz w:val="18"/>
                <w:szCs w:val="18"/>
              </w:rPr>
              <w:t xml:space="preserve">Indice précoce d’une dérive, visible avant qu’elle ne soit déclarée : jalon reporté deux fois, statut inchangé, risque disparu du reporting.</w:t>
            </w:r>
          </w:p>
        </w:tc>
      </w:tr>
    </w:tbl>
    <w:p>
      <w:pPr>
        <w:pStyle w:val="Heading2"/>
        <w:keepNext/>
        <w:pageBreakBefore/>
        <w:spacing w:after="120" w:before="0"/>
      </w:pPr>
      <w:r>
        <w:t xml:space="preserve">Annexe F · Sources</w:t>
      </w:r>
    </w:p>
    <w:p>
      <w:pPr>
        <w:keepNext w:val="false"/>
        <w:spacing w:after="120" w:before="0" w:line="276"/>
        <w:jc w:val="left"/>
      </w:pPr>
      <w:r>
        <w:rPr>
          <w:rFonts w:ascii="Calibri" w:cs="Calibri" w:eastAsia="Calibri" w:hAnsi="Calibri"/>
          <w:b w:val="false"/>
          <w:bCs w:val="false"/>
          <w:i w:val="false"/>
          <w:iCs w:val="false"/>
          <w:color w:val="10213A"/>
          <w:sz w:val="21"/>
          <w:szCs w:val="21"/>
        </w:rPr>
        <w:t xml:space="preserve">Les chiffres cités dans ce kit proviennent des publications suivantes, consultées en septembre 2026. Les ordres de grandeur de temps gagné indiqués dans les fiches sont des estimations issues de nos ateliers avec des équipes projet de grandes organisations ; ils sont à mesurer chez vous avec l’annexe D.</w:t>
      </w:r>
    </w:p>
    <w:p>
      <w:pPr>
        <w:pStyle w:val="ListParagraph"/>
        <w:numPr>
          <w:ilvl w:val="0"/>
          <w:numId w:val="2"/>
        </w:numPr>
        <w:spacing w:after="60" w:line="264"/>
      </w:pPr>
      <w:r>
        <w:rPr>
          <w:rFonts w:ascii="Calibri" w:cs="Calibri" w:eastAsia="Calibri" w:hAnsi="Calibri"/>
          <w:b w:val="false"/>
          <w:bCs w:val="false"/>
          <w:i w:val="false"/>
          <w:iCs w:val="false"/>
          <w:color w:val="10213A"/>
          <w:sz w:val="19"/>
          <w:szCs w:val="19"/>
        </w:rPr>
        <w:t xml:space="preserve">Project Management Institute, « The Project Professional’s GenAI Journey », mars 2025 : profils Explorers et Trailblazers, 48 % contre 3 % de gains de productivité significatifs, 58 % contre 12 % d’expérimentation très fréquente. pmi.org/learning/thought-leadership/genai-journey</w:t>
      </w:r>
    </w:p>
    <w:p>
      <w:pPr>
        <w:pStyle w:val="ListParagraph"/>
        <w:numPr>
          <w:ilvl w:val="0"/>
          <w:numId w:val="2"/>
        </w:numPr>
        <w:spacing w:after="60" w:line="264"/>
      </w:pPr>
      <w:r>
        <w:rPr>
          <w:rFonts w:ascii="Calibri" w:cs="Calibri" w:eastAsia="Calibri" w:hAnsi="Calibri"/>
          <w:b w:val="false"/>
          <w:bCs w:val="false"/>
          <w:i w:val="false"/>
          <w:iCs w:val="false"/>
          <w:color w:val="10213A"/>
          <w:sz w:val="19"/>
          <w:szCs w:val="19"/>
        </w:rPr>
        <w:t xml:space="preserve">Project Management Institute, « Shaping the Future of Project Management With AI », octobre 2023 : 21 % d’utilisateurs de l’IA, 49 % avec peu ou pas d’expérience, 91 % anticipant un impact sur la profession. pmi.org/learning/thought-leadership/shaping-the-future-of-project-management-with-ai</w:t>
      </w:r>
    </w:p>
    <w:p>
      <w:pPr>
        <w:pStyle w:val="ListParagraph"/>
        <w:numPr>
          <w:ilvl w:val="0"/>
          <w:numId w:val="2"/>
        </w:numPr>
        <w:spacing w:after="60" w:line="264"/>
      </w:pPr>
      <w:r>
        <w:rPr>
          <w:rFonts w:ascii="Calibri" w:cs="Calibri" w:eastAsia="Calibri" w:hAnsi="Calibri"/>
          <w:b w:val="false"/>
          <w:bCs w:val="false"/>
          <w:i w:val="false"/>
          <w:iCs w:val="false"/>
          <w:color w:val="10213A"/>
          <w:sz w:val="19"/>
          <w:szCs w:val="19"/>
        </w:rPr>
        <w:t xml:space="preserve">Project Management Institute, « Practical Application of Generative AI for Project Managers », cours en ligne, huit modules alignés sur les domaines de performance du PMBOK. pmi.org</w:t>
      </w:r>
    </w:p>
    <w:p>
      <w:pPr>
        <w:pStyle w:val="ListParagraph"/>
        <w:numPr>
          <w:ilvl w:val="0"/>
          <w:numId w:val="2"/>
        </w:numPr>
        <w:spacing w:after="60" w:line="264"/>
      </w:pPr>
      <w:r>
        <w:rPr>
          <w:rFonts w:ascii="Calibri" w:cs="Calibri" w:eastAsia="Calibri" w:hAnsi="Calibri"/>
          <w:b w:val="false"/>
          <w:bCs w:val="false"/>
          <w:i w:val="false"/>
          <w:iCs w:val="false"/>
          <w:color w:val="10213A"/>
          <w:sz w:val="19"/>
          <w:szCs w:val="19"/>
        </w:rPr>
        <w:t xml:space="preserve">Capterra, « AI for Project Managers Is Reshaping PM Software Decisions », enquête de juillet 2025 auprès de 2 545 professionnels dans 11 pays : automatisation des tâches 48 %, analyse prédictive 37 %, gestion des risques 28 %, 79 % d’usage quotidien des fonctions IA disponibles. capterra.com/resources/ai-for-project-managers</w:t>
      </w:r>
    </w:p>
    <w:p>
      <w:pPr>
        <w:pStyle w:val="ListParagraph"/>
        <w:numPr>
          <w:ilvl w:val="0"/>
          <w:numId w:val="2"/>
        </w:numPr>
        <w:spacing w:after="60" w:line="264"/>
      </w:pPr>
      <w:r>
        <w:rPr>
          <w:rFonts w:ascii="Calibri" w:cs="Calibri" w:eastAsia="Calibri" w:hAnsi="Calibri"/>
          <w:b w:val="false"/>
          <w:bCs w:val="false"/>
          <w:i w:val="false"/>
          <w:iCs w:val="false"/>
          <w:color w:val="10213A"/>
          <w:sz w:val="19"/>
          <w:szCs w:val="19"/>
        </w:rPr>
        <w:t xml:space="preserve">Wellingtone, « AI Is Arriving in Project Management, But Are PMOs Ready? », juillet 2026 : 86 % d’organisations sous Microsoft 365, 73 % avec accès à Copilot, 14 % avec une montée en compétence structurée. wellingtone.com</w:t>
      </w:r>
    </w:p>
    <w:p>
      <w:pPr>
        <w:pStyle w:val="ListParagraph"/>
        <w:numPr>
          <w:ilvl w:val="0"/>
          <w:numId w:val="2"/>
        </w:numPr>
        <w:spacing w:after="60" w:line="264"/>
      </w:pPr>
      <w:r>
        <w:rPr>
          <w:rFonts w:ascii="Calibri" w:cs="Calibri" w:eastAsia="Calibri" w:hAnsi="Calibri"/>
          <w:b w:val="false"/>
          <w:bCs w:val="false"/>
          <w:i w:val="false"/>
          <w:iCs w:val="false"/>
          <w:color w:val="10213A"/>
          <w:sz w:val="19"/>
          <w:szCs w:val="19"/>
        </w:rPr>
        <w:t xml:space="preserve">Wellingtone, « The State of Project Management », rapport annuel : rapports d’avancement automatisés, suggestions de tâches et signaux d’alerte précoces en tête des usages attendus. wellingtone.co.uk</w:t>
      </w:r>
    </w:p>
    <w:p>
      <w:pPr>
        <w:pStyle w:val="ListParagraph"/>
        <w:numPr>
          <w:ilvl w:val="0"/>
          <w:numId w:val="2"/>
        </w:numPr>
        <w:spacing w:after="60" w:line="264"/>
      </w:pPr>
      <w:r>
        <w:rPr>
          <w:rFonts w:ascii="Calibri" w:cs="Calibri" w:eastAsia="Calibri" w:hAnsi="Calibri"/>
          <w:b w:val="false"/>
          <w:bCs w:val="false"/>
          <w:i w:val="false"/>
          <w:iCs w:val="false"/>
          <w:color w:val="10213A"/>
          <w:sz w:val="19"/>
          <w:szCs w:val="19"/>
        </w:rPr>
        <w:t xml:space="preserve">Gartner, communiqué du 20 mars 2019 : 80 % des tâches actuelles de gestion de projet prises en charge par l’IA d’ici 2030.</w:t>
      </w:r>
    </w:p>
    <w:p>
      <w:pPr>
        <w:pStyle w:val="ListParagraph"/>
        <w:numPr>
          <w:ilvl w:val="0"/>
          <w:numId w:val="2"/>
        </w:numPr>
        <w:spacing w:after="60" w:line="264"/>
      </w:pPr>
      <w:r>
        <w:rPr>
          <w:rFonts w:ascii="Calibri" w:cs="Calibri" w:eastAsia="Calibri" w:hAnsi="Calibri"/>
          <w:b w:val="false"/>
          <w:bCs w:val="false"/>
          <w:i w:val="false"/>
          <w:iCs w:val="false"/>
          <w:color w:val="10213A"/>
          <w:sz w:val="19"/>
          <w:szCs w:val="19"/>
        </w:rPr>
        <w:t xml:space="preserve">Rick Dakan, Joseph Feller et Anthropic, « AI Fluency Framework », 2025, licence CC BY-NC-SA 4.0 : compétences déléguer, décrire, discerner, être diligent ; modes automatisation, augmentation, agentivité. aifluencyframework.org</w:t>
      </w:r>
    </w:p>
    <w:p>
      <w:pPr>
        <w:pStyle w:val="ListParagraph"/>
        <w:numPr>
          <w:ilvl w:val="0"/>
          <w:numId w:val="2"/>
        </w:numPr>
        <w:spacing w:after="60" w:line="264"/>
      </w:pPr>
      <w:r>
        <w:rPr>
          <w:rFonts w:ascii="Calibri" w:cs="Calibri" w:eastAsia="Calibri" w:hAnsi="Calibri"/>
          <w:b w:val="false"/>
          <w:bCs w:val="false"/>
          <w:i w:val="false"/>
          <w:iCs w:val="false"/>
          <w:color w:val="10213A"/>
          <w:sz w:val="19"/>
          <w:szCs w:val="19"/>
        </w:rPr>
        <w:t xml:space="preserve">Microsoft, « Get started writing prompts in Microsoft 365 Copilot » : les quatre ingrédients d’un prompt, objectif, contexte, attentes, source. support.microsoft.com</w:t>
      </w:r>
    </w:p>
    <w:p>
      <w:pPr>
        <w:pStyle w:val="ListParagraph"/>
        <w:numPr>
          <w:ilvl w:val="0"/>
          <w:numId w:val="2"/>
        </w:numPr>
        <w:spacing w:after="60" w:line="264"/>
      </w:pPr>
      <w:r>
        <w:rPr>
          <w:rFonts w:ascii="Calibri" w:cs="Calibri" w:eastAsia="Calibri" w:hAnsi="Calibri"/>
          <w:b w:val="false"/>
          <w:bCs w:val="false"/>
          <w:i w:val="false"/>
          <w:iCs w:val="false"/>
          <w:color w:val="10213A"/>
          <w:sz w:val="19"/>
          <w:szCs w:val="19"/>
        </w:rPr>
        <w:t xml:space="preserve">Microsoft Adoption, Copilot Scenario Library, scénario « Execute a project review ». adoption.microsoft.com</w:t>
      </w:r>
    </w:p>
    <w:p>
      <w:pPr>
        <w:pStyle w:val="ListParagraph"/>
        <w:numPr>
          <w:ilvl w:val="0"/>
          <w:numId w:val="2"/>
        </w:numPr>
        <w:spacing w:after="60" w:line="264"/>
      </w:pPr>
      <w:r>
        <w:rPr>
          <w:rFonts w:ascii="Calibri" w:cs="Calibri" w:eastAsia="Calibri" w:hAnsi="Calibri"/>
          <w:b w:val="false"/>
          <w:bCs w:val="false"/>
          <w:i w:val="false"/>
          <w:iCs w:val="false"/>
          <w:color w:val="10213A"/>
          <w:sz w:val="19"/>
          <w:szCs w:val="19"/>
        </w:rPr>
        <w:t xml:space="preserve">Asana, « Prompt IA gestion de projet, le guide complet et concret », 2026 ; Smartsheet, « AI Prompts for Project Managers » ; Google Workspace, « AI Prompts for Project Managers » : bibliothèques de prompts par phase et par méthode, sans progression par niveau.</w:t>
      </w:r>
    </w:p>
    <w:p>
      <w:pPr>
        <w:pStyle w:val="ListParagraph"/>
        <w:numPr>
          <w:ilvl w:val="0"/>
          <w:numId w:val="2"/>
        </w:numPr>
        <w:spacing w:after="60" w:line="264"/>
      </w:pPr>
      <w:r>
        <w:rPr>
          <w:rFonts w:ascii="Calibri" w:cs="Calibri" w:eastAsia="Calibri" w:hAnsi="Calibri"/>
          <w:b w:val="false"/>
          <w:bCs w:val="false"/>
          <w:i w:val="false"/>
          <w:iCs w:val="false"/>
          <w:color w:val="10213A"/>
          <w:sz w:val="19"/>
          <w:szCs w:val="19"/>
        </w:rPr>
        <w:t xml:space="preserve">Règlement (UE) 2024/1689 du 13 juin 2024 établissant des règles harmonisées concernant l’intelligence artificielle, article 4 (maîtrise de l’IA), applicable depuis le 2 février 2025.</w:t>
      </w:r>
    </w:p>
    <w:p>
      <w:pPr>
        <w:spacing w:after="200"/>
      </w:pPr>
      <w:r>
        <w:rPr>
          <w:rFonts w:ascii="Calibri" w:cs="Calibri" w:eastAsia="Calibri" w:hAnsi="Calibri"/>
        </w:rPr>
        <w:t xml:space="preserve"/>
      </w:r>
    </w:p>
    <w:p>
      <w:pPr>
        <w:keepNext w:val="false"/>
        <w:spacing w:after="120" w:before="0" w:line="276"/>
        <w:jc w:val="left"/>
      </w:pPr>
      <w:r>
        <w:rPr>
          <w:rFonts w:ascii="Calibri" w:cs="Calibri" w:eastAsia="Calibri" w:hAnsi="Calibri"/>
          <w:b w:val="false"/>
          <w:bCs w:val="false"/>
          <w:i w:val="false"/>
          <w:iCs w:val="false"/>
          <w:color w:val="5B6470"/>
          <w:sz w:val="19"/>
          <w:szCs w:val="19"/>
        </w:rPr>
        <w:t xml:space="preserve">Kit IA du chef de projet, édition 2026. Rédigé par NextStart.AI, organisme de formation IA pour les grandes organisations. Ce document peut être diffusé librement à l’intérieur de votre organisation. nextstart.ai</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0"/>
        <w:sz w:val="16"/>
        <w:szCs w:val="16"/>
      </w:rPr>
      <w:t xml:space="preserve">nextstart.ai · page </w:t>
    </w:r>
    <w:r>
      <w:rPr>
        <w:rFonts w:ascii="Calibri" w:cs="Calibri" w:eastAsia="Calibri" w:hAnsi="Calibri"/>
        <w:color w:val="5B647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5B6470"/>
        <w:sz w:val="16"/>
        <w:szCs w:val="16"/>
      </w:rPr>
      <w:t xml:space="preserve">Kit IA du chef de projet · NextStart.AI · édition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40" w:hanging="260"/>
      </w:pPr>
      <w:rPr>
        <w:color w:val="1D659C"/>
      </w:rPr>
    </w:lvl>
  </w:abstractNum>
  <w:abstractNum w:abstractNumId="3" w15:restartNumberingAfterBreak="0">
    <w:multiLevelType w:val="hybridMultilevel"/>
    <w:lvl w:ilvl="0" w15:tentative="1">
      <w:start w:val="1"/>
      <w:numFmt w:val="decimal"/>
      <w:lvlText w:val="%1."/>
      <w:lvlJc w:val="left"/>
      <w:pPr>
        <w:ind w:left="480" w:hanging="360"/>
      </w:pPr>
      <w:rPr>
        <w:b/>
        <w:bCs/>
        <w:color w:val="1D659C"/>
      </w:rPr>
    </w:lvl>
  </w:abstractNum>
  <w:abstractNum w:abstractNumId="4" w15:restartNumberingAfterBreak="0">
    <w:multiLevelType w:val="hybridMultilevel"/>
    <w:lvl w:ilvl="0" w15:tentative="1">
      <w:start w:val="1"/>
      <w:numFmt w:val="decimal"/>
      <w:lvlText w:val="%1."/>
      <w:lvlJc w:val="left"/>
      <w:pPr>
        <w:ind w:left="480" w:hanging="360"/>
      </w:pPr>
      <w:rPr>
        <w:b/>
        <w:bCs/>
        <w:color w:val="1D659C"/>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0213A"/>
        <w:sz w:val="21"/>
        <w:szCs w:val="21"/>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0"/>
      <w:outlineLvl w:val="0"/>
    </w:pPr>
    <w:rPr>
      <w:rFonts w:ascii="Calibri" w:cs="Calibri" w:eastAsia="Calibri" w:hAnsi="Calibri"/>
      <w:b/>
      <w:bCs/>
      <w:color w:val="10213A"/>
      <w:sz w:val="44"/>
      <w:szCs w:val="44"/>
    </w:rPr>
  </w:style>
  <w:style w:type="paragraph" w:styleId="Heading2">
    <w:name w:val="Heading 2"/>
    <w:basedOn w:val="Normal"/>
    <w:next w:val="Normal"/>
    <w:qFormat/>
    <w:pPr>
      <w:pBdr>
        <w:bottom w:val="single" w:color="D6DEE8" w:sz="6" w:space="4"/>
      </w:pBdr>
      <w:spacing w:after="120" w:before="320"/>
      <w:outlineLvl w:val="1"/>
    </w:pPr>
    <w:rPr>
      <w:rFonts w:ascii="Calibri" w:cs="Calibri" w:eastAsia="Calibri" w:hAnsi="Calibri"/>
      <w:b/>
      <w:bCs/>
      <w:color w:val="10213A"/>
      <w:sz w:val="30"/>
      <w:szCs w:val="30"/>
    </w:rPr>
  </w:style>
  <w:style w:type="paragraph" w:styleId="Heading3">
    <w:name w:val="Heading 3"/>
    <w:basedOn w:val="Normal"/>
    <w:next w:val="Normal"/>
    <w:qFormat/>
    <w:pPr>
      <w:spacing w:after="80" w:before="220"/>
      <w:outlineLvl w:val="2"/>
    </w:pPr>
    <w:rPr>
      <w:rFonts w:ascii="Calibri" w:cs="Calibri" w:eastAsia="Calibri" w:hAnsi="Calibri"/>
      <w:b/>
      <w:bCs/>
      <w:color w:val="1D659C"/>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Kit IA du chef de projet : 24 cas d’usage et leurs prompts</dc:title>
  <dc:creator>NextStart.AI</dc:creator>
  <dc:description>Kit gratuit NextStart.AI, édition 2026</dc:description>
  <cp:lastModifiedBy>Un-named</cp:lastModifiedBy>
  <cp:revision>1</cp:revision>
  <dcterms:created xsi:type="dcterms:W3CDTF">2026-09-27T17:44:20.329Z</dcterms:created>
  <dcterms:modified xsi:type="dcterms:W3CDTF">2026-09-27T17:44:20.329Z</dcterms:modified>
</cp:coreProperties>
</file>

<file path=docProps/custom.xml><?xml version="1.0" encoding="utf-8"?>
<Properties xmlns="http://schemas.openxmlformats.org/officeDocument/2006/custom-properties" xmlns:vt="http://schemas.openxmlformats.org/officeDocument/2006/docPropsVTypes"/>
</file>